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2987" w14:textId="77777777" w:rsidR="000E35AC" w:rsidRPr="00A47EF2" w:rsidRDefault="000E35AC" w:rsidP="00A47EF2">
      <w:pPr>
        <w:pStyle w:val="divdocumentthinbottomborder"/>
        <w:spacing w:line="800" w:lineRule="atLeast"/>
        <w:rPr>
          <w:rStyle w:val="divnamespanfName"/>
          <w:rFonts w:ascii="Arial" w:eastAsia="Century Gothic" w:hAnsi="Arial" w:cs="Arial"/>
          <w:caps/>
          <w:color w:val="009999"/>
          <w:sz w:val="70"/>
          <w:szCs w:val="70"/>
        </w:rPr>
      </w:pPr>
      <w:r w:rsidRPr="00A47EF2">
        <w:rPr>
          <w:rStyle w:val="divnamespanfName"/>
          <w:rFonts w:ascii="Arial" w:eastAsia="Century Gothic" w:hAnsi="Arial" w:cs="Arial"/>
          <w:caps/>
          <w:color w:val="009999"/>
          <w:sz w:val="70"/>
          <w:szCs w:val="70"/>
        </w:rPr>
        <w:t>LOKESH M</w:t>
      </w:r>
    </w:p>
    <w:p w14:paraId="7CF50F29" w14:textId="77777777" w:rsidR="000E35AC" w:rsidRPr="00A47EF2" w:rsidRDefault="000E35AC" w:rsidP="000E35AC">
      <w:pPr>
        <w:pStyle w:val="PlainText"/>
        <w:rPr>
          <w:rFonts w:ascii="Arial" w:hAnsi="Arial" w:cs="Arial"/>
        </w:rPr>
      </w:pPr>
      <w:r w:rsidRPr="00A47EF2">
        <w:rPr>
          <w:rFonts w:ascii="Arial" w:hAnsi="Arial" w:cs="Arial"/>
        </w:rPr>
        <w:t xml:space="preserve"> </w:t>
      </w:r>
    </w:p>
    <w:p w14:paraId="6053800B" w14:textId="4E37B285" w:rsidR="000E35AC" w:rsidRPr="00A47EF2" w:rsidRDefault="000E35AC" w:rsidP="00A47EF2">
      <w:pPr>
        <w:pStyle w:val="PlainText"/>
        <w:spacing w:line="360" w:lineRule="auto"/>
        <w:rPr>
          <w:rFonts w:ascii="Arial" w:hAnsi="Arial" w:cs="Arial"/>
        </w:rPr>
      </w:pPr>
      <w:r w:rsidRPr="00A47EF2">
        <w:rPr>
          <w:rFonts w:ascii="Arial" w:hAnsi="Arial" w:cs="Arial"/>
        </w:rPr>
        <w:t xml:space="preserve">Bengaluru, Karnataka 560067 | +91 9108882293 | lokeshmurali45@gmail.com </w:t>
      </w:r>
    </w:p>
    <w:p w14:paraId="7E64126A" w14:textId="5E1495AB" w:rsidR="000E35AC" w:rsidRPr="00A47EF2" w:rsidRDefault="000E35AC" w:rsidP="00A47EF2">
      <w:pPr>
        <w:pStyle w:val="PlainText"/>
        <w:spacing w:line="360" w:lineRule="auto"/>
        <w:rPr>
          <w:rFonts w:ascii="Arial" w:hAnsi="Arial" w:cs="Arial"/>
        </w:rPr>
      </w:pPr>
      <w:r w:rsidRPr="00A47EF2">
        <w:rPr>
          <w:rFonts w:ascii="Arial" w:hAnsi="Arial" w:cs="Arial"/>
        </w:rPr>
        <w:t xml:space="preserve">L: </w:t>
      </w:r>
      <w:r w:rsidR="00BA0AED" w:rsidRPr="00BA0AED">
        <w:rPr>
          <w:rFonts w:ascii="Arial" w:hAnsi="Arial" w:cs="Arial"/>
        </w:rPr>
        <w:t>https://www.linkedin.com/in/lokesh-itinfra/</w:t>
      </w:r>
    </w:p>
    <w:p w14:paraId="60236657" w14:textId="77777777" w:rsidR="000E35AC" w:rsidRPr="00A47EF2" w:rsidRDefault="000E35AC" w:rsidP="00A47EF2">
      <w:pPr>
        <w:pStyle w:val="divdocumentdivsectiontitle"/>
        <w:spacing w:before="240" w:after="60"/>
        <w:rPr>
          <w:rFonts w:ascii="Century Gothic" w:eastAsia="Century Gothic" w:hAnsi="Century Gothic" w:cs="Century Gothic"/>
          <w:b/>
          <w:bCs/>
          <w:caps/>
        </w:rPr>
      </w:pPr>
      <w:r w:rsidRPr="00A47EF2">
        <w:rPr>
          <w:rFonts w:ascii="Century Gothic" w:eastAsia="Century Gothic" w:hAnsi="Century Gothic" w:cs="Century Gothic"/>
          <w:b/>
          <w:bCs/>
          <w:caps/>
        </w:rPr>
        <w:t>PROFESSIONAL SUMMARY</w:t>
      </w:r>
    </w:p>
    <w:p w14:paraId="0F8229C8" w14:textId="77777777" w:rsidR="00BA0AED" w:rsidRPr="00BA0AED" w:rsidRDefault="00BA0AED" w:rsidP="00A47EF2">
      <w:pPr>
        <w:pStyle w:val="divdocumentdivsectiontitle"/>
        <w:spacing w:before="240" w:after="60"/>
        <w:rPr>
          <w:rFonts w:ascii="Arial" w:eastAsiaTheme="minorHAnsi" w:hAnsi="Arial" w:cs="Arial"/>
          <w:color w:val="auto"/>
          <w:kern w:val="2"/>
          <w:sz w:val="21"/>
          <w:szCs w:val="21"/>
          <w:lang w:val="en-IN"/>
          <w14:ligatures w14:val="standardContextual"/>
        </w:rPr>
      </w:pPr>
      <w:r w:rsidRPr="00BA0AED">
        <w:rPr>
          <w:rFonts w:ascii="Arial" w:eastAsiaTheme="minorHAnsi" w:hAnsi="Arial" w:cs="Arial"/>
          <w:color w:val="auto"/>
          <w:kern w:val="2"/>
          <w:sz w:val="21"/>
          <w:szCs w:val="21"/>
          <w:lang w:val="en-IN"/>
          <w14:ligatures w14:val="standardContextual"/>
        </w:rPr>
        <w:t>Senior Infrastructure Engineer with 9+ years of experience in hybrid IT environments, Microsoft 365 administration, Azure services, and ISO 27001 compliance. Proven expertise in strengthening network security, implementing reliable backup solutions, and optimising system performance, while mentoring junior engineers, handling operational escalations, and coordinating DR and infrastructure governance activities. Passionate about designing secure architectures and advancing Zero Trust models to protect users, data, and business operations. Recognised for clear documentation, stakeholder communication, and driving measurable improvements in infrastructure reliability and security posture.</w:t>
      </w:r>
    </w:p>
    <w:p w14:paraId="0555DCD0" w14:textId="2611AF63" w:rsidR="000E35AC" w:rsidRPr="00A47EF2" w:rsidRDefault="000E35AC" w:rsidP="00A47EF2">
      <w:pPr>
        <w:pStyle w:val="divdocumentdivsectiontitle"/>
        <w:spacing w:before="240" w:after="60"/>
        <w:rPr>
          <w:rFonts w:ascii="Century Gothic" w:eastAsia="Century Gothic" w:hAnsi="Century Gothic" w:cs="Century Gothic"/>
          <w:b/>
          <w:bCs/>
          <w:caps/>
        </w:rPr>
      </w:pPr>
      <w:r w:rsidRPr="00A47EF2">
        <w:rPr>
          <w:rFonts w:ascii="Century Gothic" w:eastAsia="Century Gothic" w:hAnsi="Century Gothic" w:cs="Century Gothic"/>
          <w:b/>
          <w:bCs/>
          <w:caps/>
        </w:rPr>
        <w:t>TOP SKILLS</w:t>
      </w:r>
    </w:p>
    <w:p w14:paraId="4B3417F4" w14:textId="2887B91E" w:rsidR="00A47EF2" w:rsidRDefault="00A47EF2" w:rsidP="00A47EF2">
      <w:pPr>
        <w:pStyle w:val="PlainText"/>
        <w:rPr>
          <w:rFonts w:ascii="Arial" w:hAnsi="Arial" w:cs="Arial"/>
        </w:rPr>
        <w:sectPr w:rsidR="00A47EF2" w:rsidSect="000E35AC">
          <w:pgSz w:w="11906" w:h="16838"/>
          <w:pgMar w:top="1440" w:right="1335" w:bottom="1440" w:left="1334" w:header="708" w:footer="708" w:gutter="0"/>
          <w:cols w:space="708"/>
          <w:docGrid w:linePitch="360"/>
        </w:sectPr>
      </w:pPr>
    </w:p>
    <w:p w14:paraId="4A04BDB3" w14:textId="39D3B25F"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ISO 27001 compliance</w:t>
      </w:r>
      <w:r w:rsidR="00A47EF2">
        <w:rPr>
          <w:rFonts w:ascii="Arial" w:hAnsi="Arial" w:cs="Arial"/>
        </w:rPr>
        <w:tab/>
      </w:r>
      <w:r w:rsidR="00A47EF2">
        <w:rPr>
          <w:rFonts w:ascii="Arial" w:hAnsi="Arial" w:cs="Arial"/>
        </w:rPr>
        <w:tab/>
      </w:r>
    </w:p>
    <w:p w14:paraId="32EE6753"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Hybrid IT management</w:t>
      </w:r>
    </w:p>
    <w:p w14:paraId="7EFEB92F"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Azure administration</w:t>
      </w:r>
    </w:p>
    <w:p w14:paraId="0D133EB5"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Network security</w:t>
      </w:r>
    </w:p>
    <w:p w14:paraId="36595855"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ITIL framework</w:t>
      </w:r>
    </w:p>
    <w:p w14:paraId="1C9E7FA9"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Windows Server Administration</w:t>
      </w:r>
    </w:p>
    <w:p w14:paraId="2D487B5C" w14:textId="77777777" w:rsid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BCP</w:t>
      </w:r>
      <w:r w:rsidRPr="00A47EF2">
        <w:rPr>
          <w:rFonts w:ascii="Arial" w:hAnsi="Arial" w:cs="Arial"/>
        </w:rPr>
        <w:tab/>
      </w:r>
    </w:p>
    <w:p w14:paraId="07943484" w14:textId="5E102AD8"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Microsoft Intune management</w:t>
      </w:r>
    </w:p>
    <w:p w14:paraId="5BAF4F51"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Backup and recovery solutions</w:t>
      </w:r>
    </w:p>
    <w:p w14:paraId="6F82CC6F"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Effective communication skills</w:t>
      </w:r>
    </w:p>
    <w:p w14:paraId="07E9C1C1"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Technical documentation</w:t>
      </w:r>
    </w:p>
    <w:p w14:paraId="2DBAAD4E"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PowerShell</w:t>
      </w:r>
    </w:p>
    <w:p w14:paraId="6D9758E8"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Endpoint Management</w:t>
      </w:r>
    </w:p>
    <w:p w14:paraId="623AB8BC" w14:textId="77777777" w:rsidR="000E35AC" w:rsidRPr="00A47EF2" w:rsidRDefault="000E35AC" w:rsidP="00A47EF2">
      <w:pPr>
        <w:pStyle w:val="PlainText"/>
        <w:rPr>
          <w:rFonts w:ascii="Arial" w:hAnsi="Arial" w:cs="Arial"/>
        </w:rPr>
      </w:pPr>
      <w:r w:rsidRPr="00A47EF2">
        <w:rPr>
          <w:rFonts w:ascii="Arial" w:hAnsi="Arial" w:cs="Arial"/>
        </w:rPr>
        <w:t>•</w:t>
      </w:r>
      <w:r w:rsidRPr="00A47EF2">
        <w:rPr>
          <w:rFonts w:ascii="Arial" w:hAnsi="Arial" w:cs="Arial"/>
        </w:rPr>
        <w:tab/>
        <w:t>Firewall Policy Optimisation</w:t>
      </w:r>
    </w:p>
    <w:p w14:paraId="79D586B1" w14:textId="0F9D297E" w:rsidR="00A47EF2" w:rsidRDefault="00A47EF2" w:rsidP="000E35AC">
      <w:pPr>
        <w:pStyle w:val="PlainText"/>
        <w:rPr>
          <w:rFonts w:ascii="Arial" w:hAnsi="Arial" w:cs="Arial"/>
        </w:rPr>
        <w:sectPr w:rsidR="00A47EF2" w:rsidSect="00A47EF2">
          <w:type w:val="continuous"/>
          <w:pgSz w:w="11906" w:h="16838"/>
          <w:pgMar w:top="1440" w:right="1335" w:bottom="1440" w:left="1334" w:header="708" w:footer="708" w:gutter="0"/>
          <w:cols w:num="2" w:space="708"/>
          <w:docGrid w:linePitch="360"/>
        </w:sectPr>
      </w:pPr>
    </w:p>
    <w:p w14:paraId="01CDF944" w14:textId="77777777" w:rsidR="000E35AC" w:rsidRDefault="000E35AC" w:rsidP="00A47EF2">
      <w:pPr>
        <w:pStyle w:val="divdocumentdivsectiontitle"/>
        <w:spacing w:before="240" w:after="60"/>
        <w:rPr>
          <w:rFonts w:ascii="Century Gothic" w:eastAsia="Century Gothic" w:hAnsi="Century Gothic" w:cs="Century Gothic"/>
          <w:b/>
          <w:bCs/>
          <w:caps/>
        </w:rPr>
      </w:pPr>
      <w:r w:rsidRPr="00A47EF2">
        <w:rPr>
          <w:rFonts w:ascii="Century Gothic" w:eastAsia="Century Gothic" w:hAnsi="Century Gothic" w:cs="Century Gothic"/>
          <w:b/>
          <w:bCs/>
          <w:caps/>
        </w:rPr>
        <w:t>EXPERIENCE</w:t>
      </w: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300"/>
        <w:gridCol w:w="8340"/>
      </w:tblGrid>
      <w:tr w:rsidR="00A47EF2" w:rsidRPr="00A47EF2" w14:paraId="46A4790F" w14:textId="77777777" w:rsidTr="009F3D7E">
        <w:trPr>
          <w:tblCellSpacing w:w="0" w:type="dxa"/>
        </w:trPr>
        <w:tc>
          <w:tcPr>
            <w:tcW w:w="2300" w:type="dxa"/>
            <w:tcMar>
              <w:top w:w="0" w:type="dxa"/>
              <w:left w:w="0" w:type="dxa"/>
              <w:bottom w:w="0" w:type="dxa"/>
              <w:right w:w="0" w:type="dxa"/>
            </w:tcMar>
            <w:hideMark/>
          </w:tcPr>
          <w:p w14:paraId="76AB12F4" w14:textId="77777777" w:rsidR="00A47EF2" w:rsidRPr="00A47EF2" w:rsidRDefault="00A47EF2" w:rsidP="00A47EF2">
            <w:pPr>
              <w:spacing w:line="320" w:lineRule="atLeast"/>
              <w:rPr>
                <w:rFonts w:ascii="Century Gothic" w:eastAsia="Century Gothic" w:hAnsi="Century Gothic" w:cs="Century Gothic"/>
                <w:b/>
                <w:bCs/>
                <w:color w:val="333333"/>
                <w:sz w:val="10"/>
                <w:szCs w:val="10"/>
              </w:rPr>
            </w:pPr>
            <w:r w:rsidRPr="00A47EF2">
              <w:rPr>
                <w:rFonts w:ascii="Century Gothic" w:eastAsia="Century Gothic" w:hAnsi="Century Gothic" w:cs="Century Gothic"/>
                <w:b/>
                <w:bCs/>
                <w:color w:val="333333"/>
              </w:rPr>
              <w:t>07/2023 - Current</w:t>
            </w:r>
          </w:p>
        </w:tc>
        <w:tc>
          <w:tcPr>
            <w:tcW w:w="8340" w:type="dxa"/>
            <w:tcMar>
              <w:top w:w="0" w:type="dxa"/>
              <w:left w:w="0" w:type="dxa"/>
              <w:bottom w:w="0" w:type="dxa"/>
              <w:right w:w="0" w:type="dxa"/>
            </w:tcMar>
            <w:hideMark/>
          </w:tcPr>
          <w:p w14:paraId="1C031A19" w14:textId="77777777" w:rsidR="00A47EF2" w:rsidRPr="00A47EF2" w:rsidRDefault="00A47EF2" w:rsidP="00A47EF2">
            <w:pPr>
              <w:spacing w:line="320" w:lineRule="atLeast"/>
              <w:rPr>
                <w:rFonts w:ascii="Century Gothic" w:eastAsia="Century Gothic" w:hAnsi="Century Gothic" w:cs="Century Gothic"/>
                <w:b/>
                <w:bCs/>
                <w:color w:val="333333"/>
              </w:rPr>
            </w:pPr>
            <w:r w:rsidRPr="00A47EF2">
              <w:rPr>
                <w:rFonts w:ascii="Century Gothic" w:eastAsia="Century Gothic" w:hAnsi="Century Gothic" w:cs="Century Gothic"/>
                <w:b/>
                <w:bCs/>
                <w:color w:val="333333"/>
              </w:rPr>
              <w:t>Senior Infrastructure Engineer</w:t>
            </w:r>
            <w:r w:rsidRPr="00A47EF2">
              <w:rPr>
                <w:rFonts w:ascii="Century Gothic" w:eastAsia="Century Gothic" w:hAnsi="Century Gothic" w:cs="Century Gothic"/>
                <w:color w:val="333333"/>
              </w:rPr>
              <w:t xml:space="preserve"> </w:t>
            </w:r>
          </w:p>
          <w:p w14:paraId="3E0CE382" w14:textId="77777777" w:rsidR="00A47EF2" w:rsidRPr="00A47EF2" w:rsidRDefault="00A47EF2" w:rsidP="00A47EF2">
            <w:pP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b/>
                <w:bCs/>
                <w:color w:val="333333"/>
              </w:rPr>
              <w:t>Celegence Systems Pvt Ltd</w:t>
            </w:r>
            <w:r w:rsidRPr="00A47EF2">
              <w:rPr>
                <w:rFonts w:ascii="Century Gothic" w:eastAsia="Century Gothic" w:hAnsi="Century Gothic" w:cs="Century Gothic"/>
                <w:color w:val="333333"/>
              </w:rPr>
              <w:t xml:space="preserve"> - Bengaluru, Karnataka</w:t>
            </w:r>
          </w:p>
          <w:p w14:paraId="30A84576" w14:textId="1A457C1D" w:rsidR="00BA0AED" w:rsidRPr="00BA0AED" w:rsidRDefault="005425F8" w:rsidP="00A47EF2">
            <w:pPr>
              <w:numPr>
                <w:ilvl w:val="0"/>
                <w:numId w:val="1"/>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5425F8">
              <w:rPr>
                <w:rFonts w:ascii="Century Gothic" w:eastAsia="Century Gothic" w:hAnsi="Century Gothic" w:cs="Century Gothic"/>
                <w:color w:val="333333"/>
                <w:lang w:val="en-IN"/>
              </w:rPr>
              <w:t>Lead and mentor a team of 2 IT Support Engineers</w:t>
            </w:r>
            <w:r w:rsidR="00BA0AED" w:rsidRPr="00BA0AED">
              <w:rPr>
                <w:rFonts w:ascii="Century Gothic" w:eastAsia="Century Gothic" w:hAnsi="Century Gothic" w:cs="Century Gothic"/>
                <w:color w:val="333333"/>
                <w:lang w:val="en-IN"/>
              </w:rPr>
              <w:t>, managing daily task allocation, incident escalation, SLA adherence, and operational continuity across infrastructure and end-user support.</w:t>
            </w:r>
          </w:p>
          <w:p w14:paraId="0F80D56F" w14:textId="5BC506F1" w:rsidR="00A47EF2" w:rsidRPr="00A47EF2" w:rsidRDefault="005425F8" w:rsidP="00A47EF2">
            <w:pPr>
              <w:numPr>
                <w:ilvl w:val="0"/>
                <w:numId w:val="1"/>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5425F8">
              <w:rPr>
                <w:rFonts w:ascii="Century Gothic" w:eastAsia="Century Gothic" w:hAnsi="Century Gothic" w:cs="Century Gothic"/>
                <w:color w:val="333333"/>
                <w:lang w:val="en-IN"/>
              </w:rPr>
              <w:t>Manage a hybrid IT infrastructure across Azure and on-prem Windows Server environments.</w:t>
            </w:r>
          </w:p>
          <w:p w14:paraId="5C88C9AE" w14:textId="77777777" w:rsidR="00A47EF2" w:rsidRPr="00A47EF2" w:rsidRDefault="00A47EF2" w:rsidP="00A47EF2">
            <w:pPr>
              <w:numPr>
                <w:ilvl w:val="0"/>
                <w:numId w:val="1"/>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Administer Active Directory, DNS, DHCP, and Office 365.</w:t>
            </w:r>
          </w:p>
          <w:p w14:paraId="06AE078F" w14:textId="28D034E7" w:rsidR="00A47EF2" w:rsidRPr="00A47EF2" w:rsidRDefault="00A47EF2" w:rsidP="00A47EF2">
            <w:pPr>
              <w:numPr>
                <w:ilvl w:val="0"/>
                <w:numId w:val="1"/>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 xml:space="preserve">Enhance </w:t>
            </w:r>
            <w:r w:rsidR="00BA0AED" w:rsidRPr="00A47EF2">
              <w:rPr>
                <w:rFonts w:ascii="Century Gothic" w:eastAsia="Century Gothic" w:hAnsi="Century Gothic" w:cs="Century Gothic"/>
                <w:color w:val="333333"/>
              </w:rPr>
              <w:t>Endpoint</w:t>
            </w:r>
            <w:r w:rsidRPr="00A47EF2">
              <w:rPr>
                <w:rFonts w:ascii="Century Gothic" w:eastAsia="Century Gothic" w:hAnsi="Century Gothic" w:cs="Century Gothic"/>
                <w:color w:val="333333"/>
              </w:rPr>
              <w:t xml:space="preserve"> security</w:t>
            </w:r>
            <w:r w:rsidR="00BA0AED">
              <w:rPr>
                <w:rFonts w:ascii="Century Gothic" w:eastAsia="Century Gothic" w:hAnsi="Century Gothic" w:cs="Century Gothic"/>
                <w:color w:val="333333"/>
              </w:rPr>
              <w:t xml:space="preserve"> by using Intune.</w:t>
            </w:r>
          </w:p>
          <w:p w14:paraId="776AFE0B" w14:textId="77777777" w:rsidR="0024608A" w:rsidRDefault="00A47EF2" w:rsidP="00A47EF2">
            <w:pPr>
              <w:numPr>
                <w:ilvl w:val="0"/>
                <w:numId w:val="1"/>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 xml:space="preserve">Deployed and managed Windows Server Update Services (WSUS) to streamline monthly patch rollouts, automate compliance tracking, and reduce manual intervention by 60%, achieving a 97% overall patch compliance </w:t>
            </w:r>
            <w:r w:rsidR="005425F8" w:rsidRPr="00A47EF2">
              <w:rPr>
                <w:rFonts w:ascii="Century Gothic" w:eastAsia="Century Gothic" w:hAnsi="Century Gothic" w:cs="Century Gothic"/>
                <w:color w:val="333333"/>
              </w:rPr>
              <w:t xml:space="preserve">rate. </w:t>
            </w:r>
          </w:p>
          <w:p w14:paraId="7A810A0D" w14:textId="4DC63AC6" w:rsidR="0024608A" w:rsidRPr="0024608A" w:rsidRDefault="0024608A" w:rsidP="00A47EF2">
            <w:pPr>
              <w:numPr>
                <w:ilvl w:val="0"/>
                <w:numId w:val="1"/>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24608A">
              <w:rPr>
                <w:rFonts w:ascii="Century Gothic" w:eastAsia="Century Gothic" w:hAnsi="Century Gothic" w:cs="Century Gothic"/>
                <w:color w:val="333333"/>
                <w:lang w:val="en-IN"/>
              </w:rPr>
              <w:t>Firewall administration and policy management (</w:t>
            </w:r>
            <w:r w:rsidRPr="0024608A">
              <w:rPr>
                <w:rFonts w:ascii="Century Gothic" w:eastAsia="Century Gothic" w:hAnsi="Century Gothic" w:cs="Century Gothic"/>
                <w:b/>
                <w:bCs/>
                <w:color w:val="333333"/>
                <w:lang w:val="en-IN"/>
              </w:rPr>
              <w:t>Cisco</w:t>
            </w:r>
            <w:r w:rsidRPr="0024608A">
              <w:rPr>
                <w:rFonts w:ascii="Century Gothic" w:eastAsia="Century Gothic" w:hAnsi="Century Gothic" w:cs="Century Gothic"/>
                <w:color w:val="333333"/>
                <w:lang w:val="en-IN"/>
              </w:rPr>
              <w:t>)</w:t>
            </w:r>
          </w:p>
          <w:p w14:paraId="79BEE8B3" w14:textId="3CFABF13" w:rsidR="00A47EF2" w:rsidRPr="00A47EF2" w:rsidRDefault="00A47EF2" w:rsidP="00A47EF2">
            <w:pPr>
              <w:numPr>
                <w:ilvl w:val="0"/>
                <w:numId w:val="1"/>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Supported BCP &amp; DR plans by validating and testing backup processes, achieving consistently high success rates (&gt;95%) and ensuring quick recovery validation during DR drills.</w:t>
            </w:r>
          </w:p>
          <w:p w14:paraId="2BF2080D" w14:textId="77777777" w:rsidR="00A47EF2" w:rsidRPr="00A47EF2" w:rsidRDefault="00A47EF2" w:rsidP="00A47EF2">
            <w:pPr>
              <w:numPr>
                <w:ilvl w:val="0"/>
                <w:numId w:val="1"/>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Apply IT security best practices aligned with ISO/IEC 27001:2022.</w:t>
            </w:r>
          </w:p>
          <w:p w14:paraId="5313BA2F" w14:textId="77777777" w:rsidR="00A47EF2" w:rsidRDefault="00A47EF2" w:rsidP="00A47EF2">
            <w:pPr>
              <w:numPr>
                <w:ilvl w:val="0"/>
                <w:numId w:val="1"/>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lastRenderedPageBreak/>
              <w:t>Participated in internal and external security audits, improving posture by aligning with ISO 27001.</w:t>
            </w:r>
          </w:p>
          <w:p w14:paraId="7F2B9949" w14:textId="63844F12" w:rsidR="003508FB" w:rsidRPr="00A47EF2" w:rsidRDefault="003508FB" w:rsidP="00A47EF2">
            <w:pPr>
              <w:numPr>
                <w:ilvl w:val="0"/>
                <w:numId w:val="1"/>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3508FB">
              <w:rPr>
                <w:rFonts w:ascii="Century Gothic" w:eastAsia="Century Gothic" w:hAnsi="Century Gothic" w:cs="Century Gothic"/>
                <w:color w:val="333333"/>
                <w:lang w:val="en-IN"/>
              </w:rPr>
              <w:t>Configured and maintained conference room setups with Microsoft Teams for internal and executive meetings.</w:t>
            </w:r>
          </w:p>
        </w:tc>
      </w:tr>
    </w:tbl>
    <w:p w14:paraId="2EC511E3" w14:textId="77777777" w:rsidR="00A47EF2" w:rsidRPr="00A47EF2" w:rsidRDefault="00A47EF2" w:rsidP="00A47EF2">
      <w:pPr>
        <w:spacing w:after="0" w:line="240" w:lineRule="atLeast"/>
        <w:textAlignment w:val="baseline"/>
        <w:rPr>
          <w:rFonts w:ascii="Times New Roman" w:eastAsia="Times New Roman" w:hAnsi="Times New Roman" w:cs="Times New Roman"/>
          <w:vanish/>
          <w:kern w:val="0"/>
          <w:lang w:val="en-US"/>
          <w14:ligatures w14:val="none"/>
        </w:rPr>
      </w:pP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300"/>
        <w:gridCol w:w="8340"/>
      </w:tblGrid>
      <w:tr w:rsidR="00A47EF2" w:rsidRPr="00A47EF2" w14:paraId="56E365AF" w14:textId="77777777" w:rsidTr="009F3D7E">
        <w:trPr>
          <w:tblCellSpacing w:w="0" w:type="dxa"/>
        </w:trPr>
        <w:tc>
          <w:tcPr>
            <w:tcW w:w="2300" w:type="dxa"/>
            <w:tcMar>
              <w:top w:w="160" w:type="dxa"/>
              <w:left w:w="0" w:type="dxa"/>
              <w:bottom w:w="0" w:type="dxa"/>
              <w:right w:w="0" w:type="dxa"/>
            </w:tcMar>
            <w:hideMark/>
          </w:tcPr>
          <w:p w14:paraId="594BF859" w14:textId="77777777" w:rsidR="00A47EF2" w:rsidRPr="00A47EF2" w:rsidRDefault="00A47EF2" w:rsidP="00A47EF2">
            <w:pPr>
              <w:spacing w:line="320" w:lineRule="atLeast"/>
              <w:rPr>
                <w:rFonts w:ascii="Century Gothic" w:eastAsia="Century Gothic" w:hAnsi="Century Gothic" w:cs="Century Gothic"/>
                <w:b/>
                <w:bCs/>
                <w:color w:val="333333"/>
                <w:sz w:val="10"/>
                <w:szCs w:val="10"/>
              </w:rPr>
            </w:pPr>
            <w:r w:rsidRPr="00A47EF2">
              <w:rPr>
                <w:rFonts w:ascii="Century Gothic" w:eastAsia="Century Gothic" w:hAnsi="Century Gothic" w:cs="Century Gothic"/>
                <w:b/>
                <w:bCs/>
                <w:color w:val="333333"/>
              </w:rPr>
              <w:t>12/2021 - 07/2023</w:t>
            </w:r>
          </w:p>
        </w:tc>
        <w:tc>
          <w:tcPr>
            <w:tcW w:w="8340" w:type="dxa"/>
            <w:tcMar>
              <w:top w:w="160" w:type="dxa"/>
              <w:left w:w="0" w:type="dxa"/>
              <w:bottom w:w="0" w:type="dxa"/>
              <w:right w:w="0" w:type="dxa"/>
            </w:tcMar>
            <w:hideMark/>
          </w:tcPr>
          <w:p w14:paraId="528341BA" w14:textId="77777777" w:rsidR="00A47EF2" w:rsidRPr="00A47EF2" w:rsidRDefault="00A47EF2" w:rsidP="00A47EF2">
            <w:pPr>
              <w:spacing w:line="320" w:lineRule="atLeast"/>
              <w:rPr>
                <w:rFonts w:ascii="Century Gothic" w:eastAsia="Century Gothic" w:hAnsi="Century Gothic" w:cs="Century Gothic"/>
                <w:b/>
                <w:bCs/>
                <w:color w:val="333333"/>
              </w:rPr>
            </w:pPr>
            <w:r w:rsidRPr="00A47EF2">
              <w:rPr>
                <w:rFonts w:ascii="Century Gothic" w:eastAsia="Century Gothic" w:hAnsi="Century Gothic" w:cs="Century Gothic"/>
                <w:b/>
                <w:bCs/>
                <w:color w:val="333333"/>
              </w:rPr>
              <w:t>System Administrator</w:t>
            </w:r>
            <w:r w:rsidRPr="00A47EF2">
              <w:rPr>
                <w:rFonts w:ascii="Century Gothic" w:eastAsia="Century Gothic" w:hAnsi="Century Gothic" w:cs="Century Gothic"/>
                <w:color w:val="333333"/>
              </w:rPr>
              <w:t xml:space="preserve"> </w:t>
            </w:r>
          </w:p>
          <w:p w14:paraId="107D5CC8" w14:textId="77777777" w:rsidR="00A47EF2" w:rsidRPr="00A47EF2" w:rsidRDefault="00A47EF2" w:rsidP="00A47EF2">
            <w:pP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b/>
                <w:bCs/>
                <w:color w:val="333333"/>
              </w:rPr>
              <w:t>CX100 Solutions Pvt Ltd</w:t>
            </w:r>
            <w:r w:rsidRPr="00A47EF2">
              <w:rPr>
                <w:rFonts w:ascii="Century Gothic" w:eastAsia="Century Gothic" w:hAnsi="Century Gothic" w:cs="Century Gothic"/>
                <w:color w:val="333333"/>
              </w:rPr>
              <w:t xml:space="preserve"> - Bangalore, Karnataka</w:t>
            </w:r>
          </w:p>
          <w:p w14:paraId="345D20D3" w14:textId="77777777" w:rsidR="00A47EF2" w:rsidRPr="00A47EF2" w:rsidRDefault="00A47EF2" w:rsidP="00BA0AED">
            <w:pPr>
              <w:numPr>
                <w:ilvl w:val="0"/>
                <w:numId w:val="2"/>
              </w:numPr>
              <w:pBdr>
                <w:left w:val="none" w:sz="0" w:space="3" w:color="auto"/>
              </w:pBd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Managed and supported a fully cloud-native IT environment across Azure AD, Intune, and Office 365.</w:t>
            </w:r>
          </w:p>
          <w:p w14:paraId="73C11305" w14:textId="77777777" w:rsidR="00A47EF2" w:rsidRPr="00A47EF2" w:rsidRDefault="00A47EF2" w:rsidP="00BA0AED">
            <w:pPr>
              <w:numPr>
                <w:ilvl w:val="0"/>
                <w:numId w:val="2"/>
              </w:numPr>
              <w:pBdr>
                <w:left w:val="none" w:sz="0" w:space="3" w:color="auto"/>
              </w:pBd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Administered user accounts, security groups, and licenses via Microsoft 365 Admin Center and Azure Portal.</w:t>
            </w:r>
          </w:p>
          <w:p w14:paraId="510394E3" w14:textId="77777777" w:rsidR="00A47EF2" w:rsidRDefault="00A47EF2" w:rsidP="00BA0AED">
            <w:pPr>
              <w:numPr>
                <w:ilvl w:val="0"/>
                <w:numId w:val="2"/>
              </w:numPr>
              <w:pBdr>
                <w:left w:val="none" w:sz="0" w:space="3" w:color="auto"/>
              </w:pBd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Implemented and monitored Intune compliance policies, conditional access, and device enrollment for Windows endpoints.</w:t>
            </w:r>
          </w:p>
          <w:p w14:paraId="25CC1B48" w14:textId="2473942B" w:rsidR="00BA0AED" w:rsidRPr="00BA0AED" w:rsidRDefault="00BA0AED" w:rsidP="00BA0AED">
            <w:pPr>
              <w:numPr>
                <w:ilvl w:val="0"/>
                <w:numId w:val="2"/>
              </w:numPr>
              <w:pBdr>
                <w:left w:val="none" w:sz="0" w:space="3" w:color="auto"/>
              </w:pBdr>
              <w:spacing w:line="320" w:lineRule="atLeast"/>
              <w:textAlignment w:val="baseline"/>
              <w:rPr>
                <w:rFonts w:ascii="Century Gothic" w:eastAsia="Century Gothic" w:hAnsi="Century Gothic" w:cs="Century Gothic"/>
                <w:color w:val="333333"/>
              </w:rPr>
            </w:pPr>
            <w:r w:rsidRPr="0024608A">
              <w:rPr>
                <w:rFonts w:ascii="Century Gothic" w:eastAsia="Century Gothic" w:hAnsi="Century Gothic" w:cs="Century Gothic"/>
                <w:color w:val="333333"/>
                <w:lang w:val="en-IN"/>
              </w:rPr>
              <w:t>Firewall administration and policy management (</w:t>
            </w:r>
            <w:r>
              <w:rPr>
                <w:rFonts w:ascii="Century Gothic" w:eastAsia="Century Gothic" w:hAnsi="Century Gothic" w:cs="Century Gothic"/>
                <w:b/>
                <w:bCs/>
                <w:color w:val="333333"/>
                <w:lang w:val="en-IN"/>
              </w:rPr>
              <w:t>FortiGate</w:t>
            </w:r>
            <w:r w:rsidRPr="0024608A">
              <w:rPr>
                <w:rFonts w:ascii="Century Gothic" w:eastAsia="Century Gothic" w:hAnsi="Century Gothic" w:cs="Century Gothic"/>
                <w:color w:val="333333"/>
                <w:lang w:val="en-IN"/>
              </w:rPr>
              <w:t>)</w:t>
            </w:r>
          </w:p>
          <w:p w14:paraId="11739BDD" w14:textId="77777777" w:rsidR="00A47EF2" w:rsidRPr="00A47EF2" w:rsidRDefault="00A47EF2" w:rsidP="00BA0AED">
            <w:pPr>
              <w:numPr>
                <w:ilvl w:val="0"/>
                <w:numId w:val="2"/>
              </w:numPr>
              <w:pBdr>
                <w:left w:val="none" w:sz="0" w:space="3" w:color="auto"/>
              </w:pBd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Maintained Exchange Online mailbox policies, distribution groups, and shared mailbox access.</w:t>
            </w:r>
          </w:p>
          <w:p w14:paraId="1B2F2722" w14:textId="77777777" w:rsidR="00A47EF2" w:rsidRPr="00A47EF2" w:rsidRDefault="00A47EF2" w:rsidP="00BA0AED">
            <w:pPr>
              <w:numPr>
                <w:ilvl w:val="0"/>
                <w:numId w:val="2"/>
              </w:numPr>
              <w:pBdr>
                <w:left w:val="none" w:sz="0" w:space="3" w:color="auto"/>
              </w:pBd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Configured and monitored OneDrive for Business, SharePoint Online permissions, and Teams.</w:t>
            </w:r>
          </w:p>
          <w:p w14:paraId="7AFCFF84" w14:textId="77777777" w:rsidR="00A47EF2" w:rsidRPr="00A47EF2" w:rsidRDefault="00A47EF2" w:rsidP="00BA0AED">
            <w:pPr>
              <w:numPr>
                <w:ilvl w:val="0"/>
                <w:numId w:val="2"/>
              </w:numPr>
              <w:pBdr>
                <w:left w:val="none" w:sz="0" w:space="3" w:color="auto"/>
              </w:pBd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Coordinated with third-party vendors for SaaS troubleshooting, access provisioning, and incident resolution.</w:t>
            </w:r>
          </w:p>
        </w:tc>
      </w:tr>
    </w:tbl>
    <w:p w14:paraId="6CC0D8CB" w14:textId="77777777" w:rsidR="00A47EF2" w:rsidRPr="00A47EF2" w:rsidRDefault="00A47EF2" w:rsidP="00A47EF2">
      <w:pPr>
        <w:spacing w:after="0" w:line="240" w:lineRule="atLeast"/>
        <w:textAlignment w:val="baseline"/>
        <w:rPr>
          <w:rFonts w:ascii="Times New Roman" w:eastAsia="Times New Roman" w:hAnsi="Times New Roman" w:cs="Times New Roman"/>
          <w:vanish/>
          <w:kern w:val="0"/>
          <w:lang w:val="en-US"/>
          <w14:ligatures w14:val="none"/>
        </w:rPr>
      </w:pP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300"/>
        <w:gridCol w:w="8340"/>
      </w:tblGrid>
      <w:tr w:rsidR="00A47EF2" w:rsidRPr="00A47EF2" w14:paraId="359213F2" w14:textId="77777777" w:rsidTr="009F3D7E">
        <w:trPr>
          <w:tblCellSpacing w:w="0" w:type="dxa"/>
        </w:trPr>
        <w:tc>
          <w:tcPr>
            <w:tcW w:w="2300" w:type="dxa"/>
            <w:tcMar>
              <w:top w:w="160" w:type="dxa"/>
              <w:left w:w="0" w:type="dxa"/>
              <w:bottom w:w="0" w:type="dxa"/>
              <w:right w:w="0" w:type="dxa"/>
            </w:tcMar>
            <w:hideMark/>
          </w:tcPr>
          <w:p w14:paraId="3D49C501" w14:textId="77777777" w:rsidR="00A47EF2" w:rsidRPr="00A47EF2" w:rsidRDefault="00A47EF2" w:rsidP="00A47EF2">
            <w:pPr>
              <w:spacing w:line="320" w:lineRule="atLeast"/>
              <w:rPr>
                <w:rFonts w:ascii="Century Gothic" w:eastAsia="Century Gothic" w:hAnsi="Century Gothic" w:cs="Century Gothic"/>
                <w:b/>
                <w:bCs/>
                <w:color w:val="333333"/>
                <w:sz w:val="10"/>
                <w:szCs w:val="10"/>
              </w:rPr>
            </w:pPr>
            <w:r w:rsidRPr="00A47EF2">
              <w:rPr>
                <w:rFonts w:ascii="Century Gothic" w:eastAsia="Century Gothic" w:hAnsi="Century Gothic" w:cs="Century Gothic"/>
                <w:b/>
                <w:bCs/>
                <w:color w:val="333333"/>
              </w:rPr>
              <w:t>12/2018 - 12/2021</w:t>
            </w:r>
          </w:p>
        </w:tc>
        <w:tc>
          <w:tcPr>
            <w:tcW w:w="8340" w:type="dxa"/>
            <w:tcMar>
              <w:top w:w="160" w:type="dxa"/>
              <w:left w:w="0" w:type="dxa"/>
              <w:bottom w:w="0" w:type="dxa"/>
              <w:right w:w="0" w:type="dxa"/>
            </w:tcMar>
            <w:hideMark/>
          </w:tcPr>
          <w:p w14:paraId="52178883" w14:textId="77777777" w:rsidR="00A47EF2" w:rsidRPr="00A47EF2" w:rsidRDefault="00A47EF2" w:rsidP="00A47EF2">
            <w:pPr>
              <w:spacing w:line="320" w:lineRule="atLeast"/>
              <w:rPr>
                <w:rFonts w:ascii="Century Gothic" w:eastAsia="Century Gothic" w:hAnsi="Century Gothic" w:cs="Century Gothic"/>
                <w:b/>
                <w:bCs/>
                <w:color w:val="333333"/>
              </w:rPr>
            </w:pPr>
            <w:r w:rsidRPr="00A47EF2">
              <w:rPr>
                <w:rFonts w:ascii="Century Gothic" w:eastAsia="Century Gothic" w:hAnsi="Century Gothic" w:cs="Century Gothic"/>
                <w:b/>
                <w:bCs/>
                <w:color w:val="333333"/>
              </w:rPr>
              <w:t>Desktop Support Engineer</w:t>
            </w:r>
            <w:r w:rsidRPr="00A47EF2">
              <w:rPr>
                <w:rFonts w:ascii="Century Gothic" w:eastAsia="Century Gothic" w:hAnsi="Century Gothic" w:cs="Century Gothic"/>
                <w:color w:val="333333"/>
              </w:rPr>
              <w:t xml:space="preserve"> </w:t>
            </w:r>
          </w:p>
          <w:p w14:paraId="6BDCD890" w14:textId="69EDB9B9" w:rsidR="00A47EF2" w:rsidRPr="00A47EF2" w:rsidRDefault="00A47EF2" w:rsidP="00A47EF2">
            <w:pP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b/>
                <w:bCs/>
                <w:color w:val="333333"/>
              </w:rPr>
              <w:t>Moody's Analytics Pvt Ltd</w:t>
            </w:r>
            <w:r w:rsidRPr="00A47EF2">
              <w:rPr>
                <w:rFonts w:ascii="Century Gothic" w:eastAsia="Century Gothic" w:hAnsi="Century Gothic" w:cs="Century Gothic"/>
                <w:color w:val="333333"/>
              </w:rPr>
              <w:t xml:space="preserve"> </w:t>
            </w:r>
            <w:r w:rsidR="00BA0AED" w:rsidRPr="00A47EF2">
              <w:rPr>
                <w:rFonts w:ascii="Century Gothic" w:eastAsia="Century Gothic" w:hAnsi="Century Gothic" w:cs="Century Gothic"/>
                <w:color w:val="333333"/>
              </w:rPr>
              <w:t>- Bangalore, Karnataka</w:t>
            </w:r>
          </w:p>
          <w:p w14:paraId="126CF763" w14:textId="77777777" w:rsidR="00A47EF2" w:rsidRPr="00A47EF2" w:rsidRDefault="00A47EF2" w:rsidP="00A47EF2">
            <w:pPr>
              <w:numPr>
                <w:ilvl w:val="0"/>
                <w:numId w:val="3"/>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Provided L1 support for 1000 end users, including hardware, software, printer, and peripheral troubleshooting.</w:t>
            </w:r>
          </w:p>
          <w:p w14:paraId="795B5A2B" w14:textId="77777777" w:rsidR="00A47EF2" w:rsidRPr="00A47EF2" w:rsidRDefault="00A47EF2" w:rsidP="00A47EF2">
            <w:pPr>
              <w:numPr>
                <w:ilvl w:val="0"/>
                <w:numId w:val="3"/>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Installed, configured, and supported desktop environments, including Windows 10, BitLocker, and VPN clients.</w:t>
            </w:r>
          </w:p>
          <w:p w14:paraId="409F0F38" w14:textId="77777777" w:rsidR="00A47EF2" w:rsidRPr="00A47EF2" w:rsidRDefault="00A47EF2" w:rsidP="00A47EF2">
            <w:pPr>
              <w:numPr>
                <w:ilvl w:val="0"/>
                <w:numId w:val="3"/>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Provided support for O365, network drives, and printer queues in a corporate environment.</w:t>
            </w:r>
          </w:p>
          <w:p w14:paraId="3117AAE4" w14:textId="77777777" w:rsidR="00A47EF2" w:rsidRPr="00A47EF2" w:rsidRDefault="00A47EF2" w:rsidP="00A47EF2">
            <w:pPr>
              <w:numPr>
                <w:ilvl w:val="0"/>
                <w:numId w:val="3"/>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Collaborated with network and server teams to escalate and resolve infrastructure-level incidents.</w:t>
            </w:r>
          </w:p>
          <w:p w14:paraId="7403B49B" w14:textId="77777777" w:rsidR="00A47EF2" w:rsidRPr="00A47EF2" w:rsidRDefault="00A47EF2" w:rsidP="00A47EF2">
            <w:pPr>
              <w:numPr>
                <w:ilvl w:val="0"/>
                <w:numId w:val="3"/>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Handled user profile setups, password resets, and account unlocks via Active Directory.</w:t>
            </w:r>
          </w:p>
          <w:p w14:paraId="4D349EF6" w14:textId="77777777" w:rsidR="00A47EF2" w:rsidRPr="00A47EF2" w:rsidRDefault="00A47EF2" w:rsidP="00A47EF2">
            <w:pPr>
              <w:numPr>
                <w:ilvl w:val="0"/>
                <w:numId w:val="3"/>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Managed Active Directory group membership, file permissions, and group policy-driven desktop settings.</w:t>
            </w:r>
          </w:p>
          <w:p w14:paraId="76C3188F" w14:textId="77777777" w:rsidR="00A47EF2" w:rsidRPr="00A47EF2" w:rsidRDefault="00A47EF2" w:rsidP="00A47EF2">
            <w:pPr>
              <w:numPr>
                <w:ilvl w:val="0"/>
                <w:numId w:val="3"/>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Supported mobile device management (MDM)</w:t>
            </w:r>
          </w:p>
        </w:tc>
      </w:tr>
    </w:tbl>
    <w:p w14:paraId="4013F744" w14:textId="77777777" w:rsidR="00A47EF2" w:rsidRPr="00A47EF2" w:rsidRDefault="00A47EF2" w:rsidP="00A47EF2">
      <w:pPr>
        <w:spacing w:after="0" w:line="240" w:lineRule="atLeast"/>
        <w:textAlignment w:val="baseline"/>
        <w:rPr>
          <w:rFonts w:ascii="Times New Roman" w:eastAsia="Times New Roman" w:hAnsi="Times New Roman" w:cs="Times New Roman"/>
          <w:vanish/>
          <w:kern w:val="0"/>
          <w:lang w:val="en-US"/>
          <w14:ligatures w14:val="none"/>
        </w:rPr>
      </w:pPr>
    </w:p>
    <w:tbl>
      <w:tblPr>
        <w:tblStyle w:val="divdocumentdivparagraphTable"/>
        <w:tblW w:w="10640" w:type="dxa"/>
        <w:tblCellSpacing w:w="0" w:type="dxa"/>
        <w:tblLayout w:type="fixed"/>
        <w:tblCellMar>
          <w:left w:w="0" w:type="dxa"/>
          <w:right w:w="0" w:type="dxa"/>
        </w:tblCellMar>
        <w:tblLook w:val="05E0" w:firstRow="1" w:lastRow="1" w:firstColumn="1" w:lastColumn="1" w:noHBand="0" w:noVBand="1"/>
      </w:tblPr>
      <w:tblGrid>
        <w:gridCol w:w="2300"/>
        <w:gridCol w:w="8340"/>
      </w:tblGrid>
      <w:tr w:rsidR="00A47EF2" w:rsidRPr="00A47EF2" w14:paraId="036C0633" w14:textId="091AD6E7" w:rsidTr="00A47EF2">
        <w:trPr>
          <w:tblCellSpacing w:w="0" w:type="dxa"/>
        </w:trPr>
        <w:tc>
          <w:tcPr>
            <w:tcW w:w="2300" w:type="dxa"/>
            <w:tcMar>
              <w:top w:w="160" w:type="dxa"/>
              <w:left w:w="0" w:type="dxa"/>
              <w:bottom w:w="0" w:type="dxa"/>
              <w:right w:w="0" w:type="dxa"/>
            </w:tcMar>
            <w:hideMark/>
          </w:tcPr>
          <w:p w14:paraId="5901C910" w14:textId="77777777" w:rsidR="00A47EF2" w:rsidRPr="00A47EF2" w:rsidRDefault="00A47EF2" w:rsidP="00A47EF2">
            <w:pPr>
              <w:spacing w:line="320" w:lineRule="atLeast"/>
              <w:rPr>
                <w:rFonts w:ascii="Century Gothic" w:eastAsia="Century Gothic" w:hAnsi="Century Gothic" w:cs="Century Gothic"/>
                <w:b/>
                <w:bCs/>
                <w:color w:val="333333"/>
                <w:sz w:val="10"/>
                <w:szCs w:val="10"/>
              </w:rPr>
            </w:pPr>
            <w:r w:rsidRPr="00A47EF2">
              <w:rPr>
                <w:rFonts w:ascii="Century Gothic" w:eastAsia="Century Gothic" w:hAnsi="Century Gothic" w:cs="Century Gothic"/>
                <w:b/>
                <w:bCs/>
                <w:color w:val="333333"/>
              </w:rPr>
              <w:t>01/2017 - 11/2018</w:t>
            </w:r>
          </w:p>
        </w:tc>
        <w:tc>
          <w:tcPr>
            <w:tcW w:w="8340" w:type="dxa"/>
            <w:tcMar>
              <w:top w:w="160" w:type="dxa"/>
              <w:left w:w="0" w:type="dxa"/>
              <w:bottom w:w="0" w:type="dxa"/>
              <w:right w:w="0" w:type="dxa"/>
            </w:tcMar>
            <w:hideMark/>
          </w:tcPr>
          <w:p w14:paraId="348B5117" w14:textId="77777777" w:rsidR="00A47EF2" w:rsidRPr="00A47EF2" w:rsidRDefault="00A47EF2" w:rsidP="00A47EF2">
            <w:pPr>
              <w:spacing w:line="320" w:lineRule="atLeast"/>
              <w:rPr>
                <w:rFonts w:ascii="Century Gothic" w:eastAsia="Century Gothic" w:hAnsi="Century Gothic" w:cs="Century Gothic"/>
                <w:b/>
                <w:bCs/>
                <w:color w:val="333333"/>
              </w:rPr>
            </w:pPr>
            <w:r w:rsidRPr="00A47EF2">
              <w:rPr>
                <w:rFonts w:ascii="Century Gothic" w:eastAsia="Century Gothic" w:hAnsi="Century Gothic" w:cs="Century Gothic"/>
                <w:b/>
                <w:bCs/>
                <w:color w:val="333333"/>
              </w:rPr>
              <w:t>Desktop Support Engineer</w:t>
            </w:r>
            <w:r w:rsidRPr="00A47EF2">
              <w:rPr>
                <w:rFonts w:ascii="Century Gothic" w:eastAsia="Century Gothic" w:hAnsi="Century Gothic" w:cs="Century Gothic"/>
                <w:color w:val="333333"/>
              </w:rPr>
              <w:t xml:space="preserve"> </w:t>
            </w:r>
          </w:p>
          <w:p w14:paraId="5FB2B6DF" w14:textId="77777777" w:rsidR="00A47EF2" w:rsidRPr="00A47EF2" w:rsidRDefault="00A47EF2" w:rsidP="00A47EF2">
            <w:pP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b/>
                <w:bCs/>
                <w:color w:val="333333"/>
              </w:rPr>
              <w:t>Wipro Info Tech</w:t>
            </w:r>
            <w:r w:rsidRPr="00A47EF2">
              <w:rPr>
                <w:rFonts w:ascii="Century Gothic" w:eastAsia="Century Gothic" w:hAnsi="Century Gothic" w:cs="Century Gothic"/>
                <w:color w:val="333333"/>
              </w:rPr>
              <w:t xml:space="preserve"> - Bangalore, Karnataka</w:t>
            </w:r>
          </w:p>
          <w:p w14:paraId="661E68D8" w14:textId="77777777" w:rsidR="00A47EF2" w:rsidRPr="00A47EF2" w:rsidRDefault="00A47EF2" w:rsidP="00A47EF2">
            <w:pPr>
              <w:numPr>
                <w:ilvl w:val="0"/>
                <w:numId w:val="4"/>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Provided L1 support for 3000+ end users, including hardware, software, printer, and peripheral troubleshooting.</w:t>
            </w:r>
          </w:p>
          <w:p w14:paraId="37A90C86" w14:textId="77777777" w:rsidR="00A47EF2" w:rsidRPr="00A47EF2" w:rsidRDefault="00A47EF2" w:rsidP="00A47EF2">
            <w:pPr>
              <w:numPr>
                <w:ilvl w:val="0"/>
                <w:numId w:val="4"/>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Resolved incidents related to Windows OS, MS Office Suite, and basic network issues.</w:t>
            </w:r>
          </w:p>
          <w:p w14:paraId="6B52334A" w14:textId="77777777" w:rsidR="00A47EF2" w:rsidRPr="00A47EF2" w:rsidRDefault="00A47EF2" w:rsidP="00A47EF2">
            <w:pPr>
              <w:numPr>
                <w:ilvl w:val="0"/>
                <w:numId w:val="4"/>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A47EF2">
              <w:rPr>
                <w:rFonts w:ascii="Century Gothic" w:eastAsia="Century Gothic" w:hAnsi="Century Gothic" w:cs="Century Gothic"/>
                <w:color w:val="333333"/>
              </w:rPr>
              <w:t>Assisted in the deployment and imaging of desktops and laptops using SCCM and manual methods.</w:t>
            </w:r>
          </w:p>
          <w:p w14:paraId="4B868A14" w14:textId="22415A30" w:rsidR="00A47EF2" w:rsidRPr="00A47EF2" w:rsidRDefault="005425F8" w:rsidP="00A47EF2">
            <w:pPr>
              <w:numPr>
                <w:ilvl w:val="0"/>
                <w:numId w:val="4"/>
              </w:numPr>
              <w:pBdr>
                <w:left w:val="none" w:sz="0" w:space="3" w:color="auto"/>
              </w:pBdr>
              <w:spacing w:line="320" w:lineRule="atLeast"/>
              <w:ind w:left="640" w:hanging="252"/>
              <w:textAlignment w:val="baseline"/>
              <w:rPr>
                <w:rFonts w:ascii="Century Gothic" w:eastAsia="Century Gothic" w:hAnsi="Century Gothic" w:cs="Century Gothic"/>
                <w:color w:val="333333"/>
              </w:rPr>
            </w:pPr>
            <w:r w:rsidRPr="005425F8">
              <w:rPr>
                <w:rFonts w:ascii="Century Gothic" w:eastAsia="Century Gothic" w:hAnsi="Century Gothic" w:cs="Century Gothic"/>
                <w:color w:val="333333"/>
                <w:lang w:val="en-IN"/>
              </w:rPr>
              <w:lastRenderedPageBreak/>
              <w:t>Supported enterprise-grade video conferencing systems (IP-to-IP calling) and assisted with AV hardware setup (</w:t>
            </w:r>
            <w:r>
              <w:rPr>
                <w:rFonts w:ascii="Century Gothic" w:eastAsia="Century Gothic" w:hAnsi="Century Gothic" w:cs="Century Gothic"/>
                <w:color w:val="333333"/>
                <w:lang w:val="en-IN"/>
              </w:rPr>
              <w:t>Cisco</w:t>
            </w:r>
            <w:r w:rsidRPr="005425F8">
              <w:rPr>
                <w:rFonts w:ascii="Century Gothic" w:eastAsia="Century Gothic" w:hAnsi="Century Gothic" w:cs="Century Gothic"/>
                <w:color w:val="333333"/>
                <w:lang w:val="en-IN"/>
              </w:rPr>
              <w:t>) in conference rooms.</w:t>
            </w:r>
          </w:p>
        </w:tc>
      </w:tr>
    </w:tbl>
    <w:p w14:paraId="0092B09C" w14:textId="77777777" w:rsidR="00A47EF2" w:rsidRPr="00A47EF2" w:rsidRDefault="00A47EF2" w:rsidP="00A47EF2">
      <w:pPr>
        <w:spacing w:before="240" w:after="60" w:line="340" w:lineRule="atLeast"/>
        <w:textAlignment w:val="baseline"/>
        <w:rPr>
          <w:rFonts w:ascii="Century Gothic" w:eastAsia="Century Gothic" w:hAnsi="Century Gothic" w:cs="Century Gothic"/>
          <w:b/>
          <w:bCs/>
          <w:caps/>
          <w:color w:val="009999"/>
          <w:kern w:val="0"/>
          <w:lang w:val="en-US"/>
          <w14:ligatures w14:val="none"/>
        </w:rPr>
      </w:pPr>
      <w:r w:rsidRPr="00A47EF2">
        <w:rPr>
          <w:rFonts w:ascii="Century Gothic" w:eastAsia="Century Gothic" w:hAnsi="Century Gothic" w:cs="Century Gothic"/>
          <w:b/>
          <w:bCs/>
          <w:caps/>
          <w:color w:val="009999"/>
          <w:kern w:val="0"/>
          <w:lang w:val="en-US"/>
          <w14:ligatures w14:val="none"/>
        </w:rPr>
        <w:lastRenderedPageBreak/>
        <w:t>Education</w:t>
      </w: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300"/>
        <w:gridCol w:w="8340"/>
      </w:tblGrid>
      <w:tr w:rsidR="00A47EF2" w:rsidRPr="00A47EF2" w14:paraId="67A93B22" w14:textId="77777777" w:rsidTr="009F3D7E">
        <w:trPr>
          <w:tblCellSpacing w:w="0" w:type="dxa"/>
        </w:trPr>
        <w:tc>
          <w:tcPr>
            <w:tcW w:w="2300" w:type="dxa"/>
            <w:tcMar>
              <w:top w:w="0" w:type="dxa"/>
              <w:left w:w="0" w:type="dxa"/>
              <w:bottom w:w="0" w:type="dxa"/>
              <w:right w:w="0" w:type="dxa"/>
            </w:tcMar>
            <w:hideMark/>
          </w:tcPr>
          <w:p w14:paraId="168E0400" w14:textId="77777777" w:rsidR="00A47EF2" w:rsidRPr="00A47EF2" w:rsidRDefault="00A47EF2" w:rsidP="00A47EF2">
            <w:pPr>
              <w:spacing w:line="320" w:lineRule="atLeast"/>
              <w:rPr>
                <w:rFonts w:ascii="Century Gothic" w:eastAsia="Century Gothic" w:hAnsi="Century Gothic" w:cs="Century Gothic"/>
                <w:b/>
                <w:bCs/>
                <w:color w:val="333333"/>
                <w:sz w:val="10"/>
                <w:szCs w:val="10"/>
              </w:rPr>
            </w:pPr>
            <w:r w:rsidRPr="00A47EF2">
              <w:rPr>
                <w:rFonts w:ascii="Century Gothic" w:eastAsia="Century Gothic" w:hAnsi="Century Gothic" w:cs="Century Gothic"/>
                <w:b/>
                <w:bCs/>
                <w:color w:val="333333"/>
              </w:rPr>
              <w:t>05/2014</w:t>
            </w:r>
          </w:p>
        </w:tc>
        <w:tc>
          <w:tcPr>
            <w:tcW w:w="8340" w:type="dxa"/>
            <w:tcMar>
              <w:top w:w="0" w:type="dxa"/>
              <w:left w:w="0" w:type="dxa"/>
              <w:bottom w:w="0" w:type="dxa"/>
              <w:right w:w="0" w:type="dxa"/>
            </w:tcMar>
            <w:hideMark/>
          </w:tcPr>
          <w:p w14:paraId="613C37BC" w14:textId="77777777" w:rsidR="00A47EF2" w:rsidRPr="00A47EF2" w:rsidRDefault="00A47EF2" w:rsidP="00A47EF2">
            <w:pPr>
              <w:spacing w:line="320" w:lineRule="atLeast"/>
              <w:rPr>
                <w:rFonts w:ascii="Century Gothic" w:eastAsia="Century Gothic" w:hAnsi="Century Gothic" w:cs="Century Gothic"/>
                <w:b/>
                <w:bCs/>
                <w:color w:val="333333"/>
              </w:rPr>
            </w:pPr>
            <w:r w:rsidRPr="00A47EF2">
              <w:rPr>
                <w:rFonts w:ascii="Century Gothic" w:eastAsia="Century Gothic" w:hAnsi="Century Gothic" w:cs="Century Gothic"/>
                <w:b/>
                <w:bCs/>
                <w:color w:val="333333"/>
              </w:rPr>
              <w:t>Bachelor of Science</w:t>
            </w:r>
            <w:r w:rsidRPr="00A47EF2">
              <w:rPr>
                <w:rFonts w:ascii="Century Gothic" w:eastAsia="Century Gothic" w:hAnsi="Century Gothic" w:cs="Century Gothic"/>
                <w:color w:val="333333"/>
              </w:rPr>
              <w:t xml:space="preserve">: Electrical, Electronics and Communications Engineering </w:t>
            </w:r>
          </w:p>
          <w:p w14:paraId="5E33146E" w14:textId="77777777" w:rsidR="00A47EF2" w:rsidRPr="00A47EF2" w:rsidRDefault="00A47EF2" w:rsidP="00A47EF2">
            <w:pPr>
              <w:spacing w:line="320" w:lineRule="atLeast"/>
              <w:textAlignment w:val="baseline"/>
              <w:rPr>
                <w:rFonts w:ascii="Century Gothic" w:eastAsia="Century Gothic" w:hAnsi="Century Gothic" w:cs="Century Gothic"/>
                <w:color w:val="333333"/>
              </w:rPr>
            </w:pPr>
            <w:r w:rsidRPr="00A47EF2">
              <w:rPr>
                <w:rFonts w:ascii="Century Gothic" w:eastAsia="Century Gothic" w:hAnsi="Century Gothic" w:cs="Century Gothic"/>
                <w:b/>
                <w:bCs/>
                <w:color w:val="333333"/>
              </w:rPr>
              <w:t>Sreenivasa Inst. of Technology &amp; Management Studies</w:t>
            </w:r>
            <w:r w:rsidRPr="00A47EF2">
              <w:rPr>
                <w:rFonts w:ascii="Century Gothic" w:eastAsia="Century Gothic" w:hAnsi="Century Gothic" w:cs="Century Gothic"/>
                <w:color w:val="333333"/>
              </w:rPr>
              <w:t xml:space="preserve"> – Chittoor</w:t>
            </w:r>
            <w:r w:rsidRPr="00A47EF2">
              <w:rPr>
                <w:rFonts w:eastAsia="Century Gothic"/>
              </w:rPr>
              <w:t>, AP</w:t>
            </w:r>
          </w:p>
          <w:p w14:paraId="68A39C1F" w14:textId="77777777" w:rsidR="00A47EF2" w:rsidRPr="00A47EF2" w:rsidRDefault="00A47EF2" w:rsidP="00A47EF2">
            <w:pPr>
              <w:spacing w:line="320" w:lineRule="atLeast"/>
              <w:textAlignment w:val="baseline"/>
              <w:rPr>
                <w:rFonts w:ascii="Century Gothic" w:eastAsia="Century Gothic" w:hAnsi="Century Gothic" w:cs="Century Gothic"/>
                <w:color w:val="333333"/>
              </w:rPr>
            </w:pPr>
          </w:p>
        </w:tc>
      </w:tr>
    </w:tbl>
    <w:p w14:paraId="685B7560" w14:textId="77777777" w:rsidR="00A47EF2" w:rsidRDefault="00A47EF2" w:rsidP="00A47EF2">
      <w:pPr>
        <w:spacing w:before="240" w:after="60" w:line="340" w:lineRule="atLeast"/>
        <w:textAlignment w:val="baseline"/>
        <w:rPr>
          <w:rFonts w:ascii="Century Gothic" w:eastAsia="Century Gothic" w:hAnsi="Century Gothic" w:cs="Century Gothic"/>
          <w:b/>
          <w:bCs/>
          <w:caps/>
          <w:color w:val="009999"/>
          <w:kern w:val="0"/>
          <w:lang w:val="en-US"/>
          <w14:ligatures w14:val="none"/>
        </w:rPr>
      </w:pPr>
      <w:r w:rsidRPr="00A47EF2">
        <w:rPr>
          <w:rFonts w:ascii="Century Gothic" w:eastAsia="Century Gothic" w:hAnsi="Century Gothic" w:cs="Century Gothic"/>
          <w:b/>
          <w:bCs/>
          <w:caps/>
          <w:color w:val="009999"/>
          <w:kern w:val="0"/>
          <w:lang w:val="en-US"/>
          <w14:ligatures w14:val="none"/>
        </w:rPr>
        <w:t>Certifications</w:t>
      </w:r>
    </w:p>
    <w:p w14:paraId="77BC1AE3" w14:textId="389FDFDA" w:rsidR="00A47EF2" w:rsidRPr="00A47EF2" w:rsidRDefault="00A47EF2" w:rsidP="00A47EF2">
      <w:pPr>
        <w:spacing w:before="240" w:after="60" w:line="340" w:lineRule="atLeast"/>
        <w:textAlignment w:val="baseline"/>
        <w:rPr>
          <w:rFonts w:ascii="Century Gothic" w:eastAsia="Century Gothic" w:hAnsi="Century Gothic" w:cs="Century Gothic"/>
          <w:color w:val="333333"/>
          <w:kern w:val="0"/>
          <w:sz w:val="20"/>
          <w:szCs w:val="20"/>
          <w:lang w:val="en-US"/>
          <w14:ligatures w14:val="none"/>
        </w:rPr>
      </w:pPr>
      <w:r w:rsidRPr="00A47EF2">
        <w:rPr>
          <w:rFonts w:ascii="Century Gothic" w:eastAsia="Century Gothic" w:hAnsi="Century Gothic" w:cs="Century Gothic"/>
          <w:color w:val="333333"/>
          <w:kern w:val="0"/>
          <w:sz w:val="20"/>
          <w:szCs w:val="20"/>
          <w:lang w:val="en-US"/>
          <w14:ligatures w14:val="none"/>
        </w:rPr>
        <w:t>ISO/IEC 27001:2022 Internal Auditor Training — 2025 completed training focused on ISMS auditing, risk management, and compliance framework alignment</w:t>
      </w:r>
    </w:p>
    <w:p w14:paraId="06606E81" w14:textId="02E9F0AA" w:rsidR="00A47EF2" w:rsidRPr="00A47EF2" w:rsidRDefault="00A47EF2" w:rsidP="00A47EF2">
      <w:pPr>
        <w:numPr>
          <w:ilvl w:val="0"/>
          <w:numId w:val="5"/>
        </w:numPr>
        <w:pBdr>
          <w:left w:val="none" w:sz="0" w:space="3" w:color="auto"/>
        </w:pBdr>
        <w:spacing w:after="0" w:line="300" w:lineRule="atLeast"/>
        <w:ind w:left="2940" w:hanging="252"/>
        <w:textAlignment w:val="baseline"/>
        <w:rPr>
          <w:rFonts w:ascii="Century Gothic" w:eastAsia="Century Gothic" w:hAnsi="Century Gothic" w:cs="Century Gothic"/>
          <w:color w:val="333333"/>
          <w:kern w:val="0"/>
          <w:sz w:val="20"/>
          <w:szCs w:val="20"/>
          <w:lang w:val="en-US"/>
          <w14:ligatures w14:val="none"/>
        </w:rPr>
      </w:pPr>
      <w:r w:rsidRPr="00A47EF2">
        <w:rPr>
          <w:rFonts w:ascii="Century Gothic" w:eastAsia="Century Gothic" w:hAnsi="Century Gothic" w:cs="Century Gothic"/>
          <w:color w:val="333333"/>
          <w:kern w:val="0"/>
          <w:sz w:val="20"/>
          <w:szCs w:val="20"/>
          <w:lang w:val="en-US"/>
          <w14:ligatures w14:val="none"/>
        </w:rPr>
        <w:t>MS-102 Bootcamp: Microsoft 365 Administrator (</w:t>
      </w:r>
      <w:r w:rsidR="00BA0AED" w:rsidRPr="00A47EF2">
        <w:rPr>
          <w:rFonts w:ascii="Century Gothic" w:eastAsia="Century Gothic" w:hAnsi="Century Gothic" w:cs="Century Gothic"/>
          <w:color w:val="333333"/>
          <w:kern w:val="0"/>
          <w:sz w:val="20"/>
          <w:szCs w:val="20"/>
          <w:lang w:val="en-US"/>
          <w14:ligatures w14:val="none"/>
        </w:rPr>
        <w:t>Udemy)</w:t>
      </w:r>
      <w:r w:rsidRPr="00A47EF2">
        <w:rPr>
          <w:rFonts w:ascii="Century Gothic" w:eastAsia="Century Gothic" w:hAnsi="Century Gothic" w:cs="Century Gothic"/>
          <w:color w:val="333333"/>
          <w:kern w:val="0"/>
          <w:sz w:val="20"/>
          <w:szCs w:val="20"/>
          <w:lang w:val="en-US"/>
          <w14:ligatures w14:val="none"/>
        </w:rPr>
        <w:t xml:space="preserve"> Instructor: Thomas Mitchell</w:t>
      </w:r>
    </w:p>
    <w:p w14:paraId="6C77B206" w14:textId="6E707CEC" w:rsidR="00BA0AED" w:rsidRDefault="00A47EF2" w:rsidP="00A47EF2">
      <w:pPr>
        <w:numPr>
          <w:ilvl w:val="0"/>
          <w:numId w:val="5"/>
        </w:numPr>
        <w:pBdr>
          <w:left w:val="none" w:sz="0" w:space="3" w:color="auto"/>
        </w:pBdr>
        <w:spacing w:after="0" w:line="300" w:lineRule="atLeast"/>
        <w:ind w:left="2940" w:hanging="252"/>
        <w:textAlignment w:val="baseline"/>
        <w:rPr>
          <w:rFonts w:ascii="Century Gothic" w:eastAsia="Century Gothic" w:hAnsi="Century Gothic" w:cs="Century Gothic"/>
          <w:color w:val="333333"/>
          <w:kern w:val="0"/>
          <w:sz w:val="20"/>
          <w:szCs w:val="20"/>
          <w:lang w:val="en-US"/>
          <w14:ligatures w14:val="none"/>
        </w:rPr>
      </w:pPr>
      <w:r w:rsidRPr="00BA0AED">
        <w:rPr>
          <w:rFonts w:ascii="Century Gothic" w:eastAsia="Century Gothic" w:hAnsi="Century Gothic" w:cs="Century Gothic"/>
          <w:color w:val="333333"/>
          <w:kern w:val="0"/>
          <w:sz w:val="20"/>
          <w:szCs w:val="20"/>
          <w:lang w:val="en-US"/>
          <w14:ligatures w14:val="none"/>
        </w:rPr>
        <w:t>Introduction to CISSP: Security Assessment and Testing, and Security Operations</w:t>
      </w:r>
      <w:r w:rsidR="00BA0AED">
        <w:rPr>
          <w:rFonts w:ascii="Century Gothic" w:eastAsia="Century Gothic" w:hAnsi="Century Gothic" w:cs="Century Gothic"/>
          <w:color w:val="333333"/>
          <w:kern w:val="0"/>
          <w:sz w:val="20"/>
          <w:szCs w:val="20"/>
          <w:lang w:val="en-US"/>
          <w14:ligatures w14:val="none"/>
        </w:rPr>
        <w:t>,</w:t>
      </w:r>
      <w:r w:rsidRPr="00BA0AED">
        <w:rPr>
          <w:rFonts w:ascii="Century Gothic" w:eastAsia="Century Gothic" w:hAnsi="Century Gothic" w:cs="Century Gothic"/>
          <w:color w:val="333333"/>
          <w:kern w:val="0"/>
          <w:sz w:val="20"/>
          <w:szCs w:val="20"/>
          <w:lang w:val="en-US"/>
          <w14:ligatures w14:val="none"/>
        </w:rPr>
        <w:t xml:space="preserve"> 3rd March 2025 </w:t>
      </w:r>
    </w:p>
    <w:p w14:paraId="7BCDA1CB" w14:textId="21C977D4" w:rsidR="00A47EF2" w:rsidRPr="00BA0AED" w:rsidRDefault="00A47EF2" w:rsidP="00A47EF2">
      <w:pPr>
        <w:numPr>
          <w:ilvl w:val="0"/>
          <w:numId w:val="5"/>
        </w:numPr>
        <w:pBdr>
          <w:left w:val="none" w:sz="0" w:space="3" w:color="auto"/>
        </w:pBdr>
        <w:spacing w:after="0" w:line="300" w:lineRule="atLeast"/>
        <w:ind w:left="2940" w:hanging="252"/>
        <w:textAlignment w:val="baseline"/>
        <w:rPr>
          <w:rFonts w:ascii="Century Gothic" w:eastAsia="Century Gothic" w:hAnsi="Century Gothic" w:cs="Century Gothic"/>
          <w:color w:val="333333"/>
          <w:kern w:val="0"/>
          <w:sz w:val="20"/>
          <w:szCs w:val="20"/>
          <w:lang w:val="en-US"/>
          <w14:ligatures w14:val="none"/>
        </w:rPr>
      </w:pPr>
      <w:r w:rsidRPr="00BA0AED">
        <w:rPr>
          <w:rFonts w:ascii="Century Gothic" w:eastAsia="Century Gothic" w:hAnsi="Century Gothic" w:cs="Century Gothic"/>
          <w:color w:val="333333"/>
          <w:kern w:val="0"/>
          <w:sz w:val="20"/>
          <w:szCs w:val="20"/>
          <w:lang w:val="en-US"/>
          <w14:ligatures w14:val="none"/>
        </w:rPr>
        <w:t>Digital Security Fundamentals</w:t>
      </w:r>
      <w:r w:rsidR="00BA0AED">
        <w:rPr>
          <w:rFonts w:ascii="Century Gothic" w:eastAsia="Century Gothic" w:hAnsi="Century Gothic" w:cs="Century Gothic"/>
          <w:color w:val="333333"/>
          <w:kern w:val="0"/>
          <w:sz w:val="20"/>
          <w:szCs w:val="20"/>
          <w:lang w:val="en-US"/>
          <w14:ligatures w14:val="none"/>
        </w:rPr>
        <w:t xml:space="preserve">, </w:t>
      </w:r>
      <w:r w:rsidRPr="00BA0AED">
        <w:rPr>
          <w:rFonts w:ascii="Century Gothic" w:eastAsia="Century Gothic" w:hAnsi="Century Gothic" w:cs="Century Gothic"/>
          <w:color w:val="333333"/>
          <w:kern w:val="0"/>
          <w:sz w:val="20"/>
          <w:szCs w:val="20"/>
          <w:lang w:val="en-US"/>
          <w14:ligatures w14:val="none"/>
        </w:rPr>
        <w:t>8th March 2025</w:t>
      </w:r>
    </w:p>
    <w:p w14:paraId="0BD0EA91" w14:textId="77777777" w:rsidR="00A47EF2" w:rsidRPr="00A47EF2" w:rsidRDefault="00A47EF2" w:rsidP="00A47EF2">
      <w:pPr>
        <w:spacing w:before="240" w:after="60" w:line="340" w:lineRule="atLeast"/>
        <w:textAlignment w:val="baseline"/>
        <w:rPr>
          <w:rFonts w:ascii="Century Gothic" w:eastAsia="Century Gothic" w:hAnsi="Century Gothic" w:cs="Century Gothic"/>
          <w:b/>
          <w:bCs/>
          <w:caps/>
          <w:color w:val="009999"/>
          <w:kern w:val="0"/>
          <w:lang w:val="en-US"/>
          <w14:ligatures w14:val="none"/>
        </w:rPr>
      </w:pPr>
      <w:r w:rsidRPr="00A47EF2">
        <w:rPr>
          <w:rFonts w:ascii="Century Gothic" w:eastAsia="Century Gothic" w:hAnsi="Century Gothic" w:cs="Century Gothic"/>
          <w:b/>
          <w:bCs/>
          <w:caps/>
          <w:color w:val="009999"/>
          <w:kern w:val="0"/>
          <w:lang w:val="en-US"/>
          <w14:ligatures w14:val="none"/>
        </w:rPr>
        <w:t>Activities and Honors</w:t>
      </w:r>
    </w:p>
    <w:p w14:paraId="68C3771E" w14:textId="77777777" w:rsidR="00A47EF2" w:rsidRPr="00A47EF2" w:rsidRDefault="00A47EF2" w:rsidP="00A47EF2">
      <w:pPr>
        <w:numPr>
          <w:ilvl w:val="0"/>
          <w:numId w:val="6"/>
        </w:numPr>
        <w:spacing w:after="0" w:line="300" w:lineRule="atLeast"/>
        <w:ind w:left="2940" w:hanging="252"/>
        <w:textAlignment w:val="baseline"/>
        <w:rPr>
          <w:rFonts w:ascii="Century Gothic" w:eastAsia="Century Gothic" w:hAnsi="Century Gothic" w:cs="Century Gothic"/>
          <w:color w:val="333333"/>
          <w:kern w:val="0"/>
          <w:sz w:val="20"/>
          <w:szCs w:val="20"/>
          <w:lang w:val="en-US"/>
          <w14:ligatures w14:val="none"/>
        </w:rPr>
      </w:pPr>
      <w:r w:rsidRPr="00A47EF2">
        <w:rPr>
          <w:rFonts w:ascii="Century Gothic" w:eastAsia="Century Gothic" w:hAnsi="Century Gothic" w:cs="Century Gothic"/>
          <w:color w:val="333333"/>
          <w:kern w:val="0"/>
          <w:sz w:val="20"/>
          <w:szCs w:val="20"/>
          <w:lang w:val="en-US"/>
          <w14:ligatures w14:val="none"/>
        </w:rPr>
        <w:t>Conduct ISMS refresher training (October 2025) for employees, covering governance of email, data protection, and SharePoint data transfer</w:t>
      </w:r>
    </w:p>
    <w:p w14:paraId="2DBDADD0" w14:textId="77777777" w:rsidR="00A47EF2" w:rsidRPr="00A47EF2" w:rsidRDefault="00A47EF2" w:rsidP="00A47EF2">
      <w:pPr>
        <w:spacing w:before="240" w:after="60" w:line="340" w:lineRule="atLeast"/>
        <w:textAlignment w:val="baseline"/>
        <w:rPr>
          <w:rFonts w:ascii="Century Gothic" w:eastAsia="Century Gothic" w:hAnsi="Century Gothic" w:cs="Century Gothic"/>
          <w:b/>
          <w:bCs/>
          <w:caps/>
          <w:color w:val="009999"/>
          <w:kern w:val="0"/>
          <w:lang w:val="en-US"/>
          <w14:ligatures w14:val="none"/>
        </w:rPr>
      </w:pPr>
      <w:r w:rsidRPr="00A47EF2">
        <w:rPr>
          <w:rFonts w:ascii="Century Gothic" w:eastAsia="Century Gothic" w:hAnsi="Century Gothic" w:cs="Century Gothic"/>
          <w:b/>
          <w:bCs/>
          <w:caps/>
          <w:color w:val="009999"/>
          <w:kern w:val="0"/>
          <w:lang w:val="en-US"/>
          <w14:ligatures w14:val="none"/>
        </w:rPr>
        <w:t>Accomplishments</w:t>
      </w:r>
    </w:p>
    <w:p w14:paraId="60C1DE53" w14:textId="77777777" w:rsidR="00A47EF2" w:rsidRPr="00A47EF2" w:rsidRDefault="00A47EF2" w:rsidP="00A47EF2">
      <w:pPr>
        <w:numPr>
          <w:ilvl w:val="0"/>
          <w:numId w:val="7"/>
        </w:numPr>
        <w:spacing w:after="0" w:line="300" w:lineRule="atLeast"/>
        <w:textAlignment w:val="baseline"/>
        <w:rPr>
          <w:rFonts w:ascii="Century Gothic" w:eastAsia="Century Gothic" w:hAnsi="Century Gothic" w:cs="Century Gothic"/>
          <w:color w:val="333333"/>
          <w:kern w:val="0"/>
          <w:sz w:val="20"/>
          <w:szCs w:val="20"/>
          <w:lang w:val="en-US"/>
          <w14:ligatures w14:val="none"/>
        </w:rPr>
      </w:pPr>
      <w:r w:rsidRPr="00A47EF2">
        <w:rPr>
          <w:rFonts w:ascii="Century Gothic" w:eastAsia="Century Gothic" w:hAnsi="Century Gothic" w:cs="Century Gothic"/>
          <w:b/>
          <w:bCs/>
          <w:color w:val="333333"/>
          <w:kern w:val="0"/>
          <w:sz w:val="20"/>
          <w:szCs w:val="20"/>
          <w:lang w:val="en-US"/>
          <w14:ligatures w14:val="none"/>
        </w:rPr>
        <w:t>‘Pinnacle' Award – Celegence Systems Pvt. Ltd (Nov 2024)</w:t>
      </w:r>
      <w:r w:rsidRPr="00A47EF2">
        <w:rPr>
          <w:rFonts w:ascii="Century Gothic" w:eastAsia="Century Gothic" w:hAnsi="Century Gothic" w:cs="Century Gothic"/>
          <w:b/>
          <w:bCs/>
          <w:color w:val="333333"/>
          <w:kern w:val="0"/>
          <w:sz w:val="20"/>
          <w:szCs w:val="20"/>
          <w:lang w:val="en-US"/>
          <w14:ligatures w14:val="none"/>
        </w:rPr>
        <w:br/>
      </w:r>
      <w:r w:rsidRPr="00A47EF2">
        <w:rPr>
          <w:rFonts w:ascii="Century Gothic" w:eastAsia="Century Gothic" w:hAnsi="Century Gothic" w:cs="Century Gothic"/>
          <w:color w:val="333333"/>
          <w:kern w:val="0"/>
          <w:sz w:val="20"/>
          <w:szCs w:val="20"/>
          <w:lang w:val="en-US"/>
          <w14:ligatures w14:val="none"/>
        </w:rPr>
        <w:t xml:space="preserve">Honored for exceptional commitment to </w:t>
      </w:r>
      <w:r w:rsidRPr="00A47EF2">
        <w:rPr>
          <w:rFonts w:ascii="Century Gothic" w:eastAsia="Century Gothic" w:hAnsi="Century Gothic" w:cs="Century Gothic"/>
          <w:b/>
          <w:bCs/>
          <w:color w:val="333333"/>
          <w:kern w:val="0"/>
          <w:sz w:val="20"/>
          <w:szCs w:val="20"/>
          <w:lang w:val="en-US"/>
          <w14:ligatures w14:val="none"/>
        </w:rPr>
        <w:t>vulnerability assessment</w:t>
      </w:r>
      <w:r w:rsidRPr="00A47EF2">
        <w:rPr>
          <w:rFonts w:ascii="Century Gothic" w:eastAsia="Century Gothic" w:hAnsi="Century Gothic" w:cs="Century Gothic"/>
          <w:color w:val="333333"/>
          <w:kern w:val="0"/>
          <w:sz w:val="20"/>
          <w:szCs w:val="20"/>
          <w:lang w:val="en-US"/>
          <w14:ligatures w14:val="none"/>
        </w:rPr>
        <w:t xml:space="preserve">, </w:t>
      </w:r>
      <w:r w:rsidRPr="00A47EF2">
        <w:rPr>
          <w:rFonts w:ascii="Century Gothic" w:eastAsia="Century Gothic" w:hAnsi="Century Gothic" w:cs="Century Gothic"/>
          <w:b/>
          <w:bCs/>
          <w:color w:val="333333"/>
          <w:kern w:val="0"/>
          <w:sz w:val="20"/>
          <w:szCs w:val="20"/>
          <w:lang w:val="en-US"/>
          <w14:ligatures w14:val="none"/>
        </w:rPr>
        <w:t>cybersecurity improvements</w:t>
      </w:r>
      <w:r w:rsidRPr="00A47EF2">
        <w:rPr>
          <w:rFonts w:ascii="Century Gothic" w:eastAsia="Century Gothic" w:hAnsi="Century Gothic" w:cs="Century Gothic"/>
          <w:color w:val="333333"/>
          <w:kern w:val="0"/>
          <w:sz w:val="20"/>
          <w:szCs w:val="20"/>
          <w:lang w:val="en-US"/>
          <w14:ligatures w14:val="none"/>
        </w:rPr>
        <w:t xml:space="preserve">, and continuous </w:t>
      </w:r>
      <w:r w:rsidRPr="00A47EF2">
        <w:rPr>
          <w:rFonts w:ascii="Century Gothic" w:eastAsia="Century Gothic" w:hAnsi="Century Gothic" w:cs="Century Gothic"/>
          <w:b/>
          <w:bCs/>
          <w:color w:val="333333"/>
          <w:kern w:val="0"/>
          <w:sz w:val="20"/>
          <w:szCs w:val="20"/>
          <w:lang w:val="en-US"/>
          <w14:ligatures w14:val="none"/>
        </w:rPr>
        <w:t>IT security skill advancement</w:t>
      </w:r>
      <w:r w:rsidRPr="00A47EF2">
        <w:rPr>
          <w:rFonts w:ascii="Century Gothic" w:eastAsia="Century Gothic" w:hAnsi="Century Gothic" w:cs="Century Gothic"/>
          <w:color w:val="333333"/>
          <w:kern w:val="0"/>
          <w:sz w:val="20"/>
          <w:szCs w:val="20"/>
          <w:lang w:val="en-US"/>
          <w14:ligatures w14:val="none"/>
        </w:rPr>
        <w:t xml:space="preserve"> across time zones</w:t>
      </w:r>
    </w:p>
    <w:p w14:paraId="087B0739" w14:textId="77777777" w:rsidR="00A47EF2" w:rsidRPr="00A47EF2" w:rsidRDefault="00A47EF2" w:rsidP="00A47EF2">
      <w:pPr>
        <w:numPr>
          <w:ilvl w:val="0"/>
          <w:numId w:val="7"/>
        </w:numPr>
        <w:spacing w:after="0" w:line="300" w:lineRule="atLeast"/>
        <w:textAlignment w:val="baseline"/>
        <w:rPr>
          <w:rFonts w:ascii="Century Gothic" w:eastAsia="Century Gothic" w:hAnsi="Century Gothic" w:cs="Century Gothic"/>
          <w:color w:val="333333"/>
          <w:kern w:val="0"/>
          <w:sz w:val="20"/>
          <w:szCs w:val="20"/>
          <w:lang w:val="en-US"/>
          <w14:ligatures w14:val="none"/>
        </w:rPr>
      </w:pPr>
      <w:r w:rsidRPr="00A47EF2">
        <w:rPr>
          <w:rFonts w:ascii="Century Gothic" w:eastAsia="Century Gothic" w:hAnsi="Century Gothic" w:cs="Century Gothic"/>
          <w:b/>
          <w:bCs/>
          <w:color w:val="333333"/>
          <w:kern w:val="0"/>
          <w:sz w:val="20"/>
          <w:szCs w:val="20"/>
          <w:lang w:val="en-US"/>
          <w14:ligatures w14:val="none"/>
        </w:rPr>
        <w:t>Token of Appreciation – Celegence Systems Pvt. Ltd (Aug 2024)</w:t>
      </w:r>
      <w:r w:rsidRPr="00A47EF2">
        <w:rPr>
          <w:rFonts w:ascii="Century Gothic" w:eastAsia="Century Gothic" w:hAnsi="Century Gothic" w:cs="Century Gothic"/>
          <w:b/>
          <w:bCs/>
          <w:color w:val="333333"/>
          <w:kern w:val="0"/>
          <w:sz w:val="20"/>
          <w:szCs w:val="20"/>
          <w:lang w:val="en-US"/>
          <w14:ligatures w14:val="none"/>
        </w:rPr>
        <w:br/>
      </w:r>
      <w:r w:rsidRPr="00A47EF2">
        <w:rPr>
          <w:rFonts w:ascii="Century Gothic" w:eastAsia="Century Gothic" w:hAnsi="Century Gothic" w:cs="Century Gothic"/>
          <w:color w:val="333333"/>
          <w:kern w:val="0"/>
          <w:sz w:val="20"/>
          <w:szCs w:val="20"/>
          <w:lang w:val="en-US"/>
          <w14:ligatures w14:val="none"/>
        </w:rPr>
        <w:t xml:space="preserve">Recognized for enhanced technical proficiency in </w:t>
      </w:r>
      <w:r w:rsidRPr="00A47EF2">
        <w:rPr>
          <w:rFonts w:ascii="Century Gothic" w:eastAsia="Century Gothic" w:hAnsi="Century Gothic" w:cs="Century Gothic"/>
          <w:b/>
          <w:bCs/>
          <w:color w:val="333333"/>
          <w:kern w:val="0"/>
          <w:sz w:val="20"/>
          <w:szCs w:val="20"/>
          <w:lang w:val="en-US"/>
          <w14:ligatures w14:val="none"/>
        </w:rPr>
        <w:t>SharePoint configuration</w:t>
      </w:r>
      <w:r w:rsidRPr="00A47EF2">
        <w:rPr>
          <w:rFonts w:ascii="Century Gothic" w:eastAsia="Century Gothic" w:hAnsi="Century Gothic" w:cs="Century Gothic"/>
          <w:color w:val="333333"/>
          <w:kern w:val="0"/>
          <w:sz w:val="20"/>
          <w:szCs w:val="20"/>
          <w:lang w:val="en-US"/>
          <w14:ligatures w14:val="none"/>
        </w:rPr>
        <w:t xml:space="preserve">, </w:t>
      </w:r>
      <w:r w:rsidRPr="00A47EF2">
        <w:rPr>
          <w:rFonts w:ascii="Century Gothic" w:eastAsia="Century Gothic" w:hAnsi="Century Gothic" w:cs="Century Gothic"/>
          <w:b/>
          <w:bCs/>
          <w:color w:val="333333"/>
          <w:kern w:val="0"/>
          <w:sz w:val="20"/>
          <w:szCs w:val="20"/>
          <w:lang w:val="en-US"/>
          <w14:ligatures w14:val="none"/>
        </w:rPr>
        <w:t>cybersecurity policy setup</w:t>
      </w:r>
      <w:r w:rsidRPr="00A47EF2">
        <w:rPr>
          <w:rFonts w:ascii="Century Gothic" w:eastAsia="Century Gothic" w:hAnsi="Century Gothic" w:cs="Century Gothic"/>
          <w:color w:val="333333"/>
          <w:kern w:val="0"/>
          <w:sz w:val="20"/>
          <w:szCs w:val="20"/>
          <w:lang w:val="en-US"/>
          <w14:ligatures w14:val="none"/>
        </w:rPr>
        <w:t xml:space="preserve">, and </w:t>
      </w:r>
      <w:r w:rsidRPr="00A47EF2">
        <w:rPr>
          <w:rFonts w:ascii="Century Gothic" w:eastAsia="Century Gothic" w:hAnsi="Century Gothic" w:cs="Century Gothic"/>
          <w:b/>
          <w:bCs/>
          <w:color w:val="333333"/>
          <w:kern w:val="0"/>
          <w:sz w:val="20"/>
          <w:szCs w:val="20"/>
          <w:lang w:val="en-US"/>
          <w14:ligatures w14:val="none"/>
        </w:rPr>
        <w:t>ongoing skill development</w:t>
      </w:r>
      <w:r w:rsidRPr="00A47EF2">
        <w:rPr>
          <w:rFonts w:ascii="Century Gothic" w:eastAsia="Century Gothic" w:hAnsi="Century Gothic" w:cs="Century Gothic"/>
          <w:color w:val="333333"/>
          <w:kern w:val="0"/>
          <w:sz w:val="20"/>
          <w:szCs w:val="20"/>
          <w:lang w:val="en-US"/>
          <w14:ligatures w14:val="none"/>
        </w:rPr>
        <w:t>.</w:t>
      </w:r>
    </w:p>
    <w:p w14:paraId="65B2FE75" w14:textId="716EBEBF" w:rsidR="00A47EF2" w:rsidRPr="00A47EF2" w:rsidRDefault="00A47EF2" w:rsidP="00A47EF2">
      <w:pPr>
        <w:numPr>
          <w:ilvl w:val="0"/>
          <w:numId w:val="7"/>
        </w:numPr>
        <w:spacing w:after="0" w:line="300" w:lineRule="atLeast"/>
        <w:textAlignment w:val="baseline"/>
        <w:rPr>
          <w:rFonts w:ascii="Century Gothic" w:eastAsia="Century Gothic" w:hAnsi="Century Gothic" w:cs="Century Gothic"/>
          <w:color w:val="333333"/>
          <w:kern w:val="0"/>
          <w:sz w:val="20"/>
          <w:szCs w:val="20"/>
          <w:lang w:val="en-US"/>
          <w14:ligatures w14:val="none"/>
        </w:rPr>
      </w:pPr>
      <w:r w:rsidRPr="00A47EF2">
        <w:rPr>
          <w:rFonts w:ascii="Century Gothic" w:eastAsia="Century Gothic" w:hAnsi="Century Gothic" w:cs="Century Gothic"/>
          <w:b/>
          <w:bCs/>
          <w:color w:val="333333"/>
          <w:kern w:val="0"/>
          <w:sz w:val="20"/>
          <w:szCs w:val="20"/>
          <w:lang w:val="en-US"/>
          <w14:ligatures w14:val="none"/>
        </w:rPr>
        <w:t>Token of Appreciation – Celegence Systems Pvt. Ltd (Apr 2024)</w:t>
      </w:r>
      <w:r w:rsidRPr="00A47EF2">
        <w:rPr>
          <w:rFonts w:ascii="Century Gothic" w:eastAsia="Century Gothic" w:hAnsi="Century Gothic" w:cs="Century Gothic"/>
          <w:b/>
          <w:bCs/>
          <w:color w:val="333333"/>
          <w:kern w:val="0"/>
          <w:sz w:val="20"/>
          <w:szCs w:val="20"/>
          <w:lang w:val="en-US"/>
          <w14:ligatures w14:val="none"/>
        </w:rPr>
        <w:br/>
      </w:r>
      <w:r w:rsidRPr="00A47EF2">
        <w:rPr>
          <w:rFonts w:ascii="Century Gothic" w:eastAsia="Century Gothic" w:hAnsi="Century Gothic" w:cs="Century Gothic"/>
          <w:color w:val="333333"/>
          <w:kern w:val="0"/>
          <w:sz w:val="20"/>
          <w:szCs w:val="20"/>
          <w:lang w:val="en-US"/>
          <w14:ligatures w14:val="none"/>
        </w:rPr>
        <w:t xml:space="preserve">Appreciated for individual contribution to </w:t>
      </w:r>
      <w:r w:rsidRPr="00A47EF2">
        <w:rPr>
          <w:rFonts w:ascii="Century Gothic" w:eastAsia="Century Gothic" w:hAnsi="Century Gothic" w:cs="Century Gothic"/>
          <w:b/>
          <w:bCs/>
          <w:color w:val="333333"/>
          <w:kern w:val="0"/>
          <w:sz w:val="20"/>
          <w:szCs w:val="20"/>
          <w:lang w:val="en-US"/>
          <w14:ligatures w14:val="none"/>
        </w:rPr>
        <w:t>SharePoint configuration</w:t>
      </w:r>
      <w:r w:rsidRPr="00A47EF2">
        <w:rPr>
          <w:rFonts w:ascii="Century Gothic" w:eastAsia="Century Gothic" w:hAnsi="Century Gothic" w:cs="Century Gothic"/>
          <w:color w:val="333333"/>
          <w:kern w:val="0"/>
          <w:sz w:val="20"/>
          <w:szCs w:val="20"/>
          <w:lang w:val="en-US"/>
          <w14:ligatures w14:val="none"/>
        </w:rPr>
        <w:t xml:space="preserve"> for the </w:t>
      </w:r>
      <w:r w:rsidRPr="00A47EF2">
        <w:rPr>
          <w:rFonts w:ascii="Century Gothic" w:eastAsia="Century Gothic" w:hAnsi="Century Gothic" w:cs="Century Gothic"/>
          <w:b/>
          <w:bCs/>
          <w:color w:val="333333"/>
          <w:kern w:val="0"/>
          <w:sz w:val="20"/>
          <w:szCs w:val="20"/>
          <w:lang w:val="en-US"/>
          <w14:ligatures w14:val="none"/>
        </w:rPr>
        <w:t>IT Helpdesk tool</w:t>
      </w:r>
      <w:r w:rsidRPr="00A47EF2">
        <w:rPr>
          <w:rFonts w:ascii="Century Gothic" w:eastAsia="Century Gothic" w:hAnsi="Century Gothic" w:cs="Century Gothic"/>
          <w:color w:val="333333"/>
          <w:kern w:val="0"/>
          <w:sz w:val="20"/>
          <w:szCs w:val="20"/>
          <w:lang w:val="en-US"/>
          <w14:ligatures w14:val="none"/>
        </w:rPr>
        <w:t>, ensuring improved collaboration and service tracking.</w:t>
      </w:r>
    </w:p>
    <w:p w14:paraId="5BF9BE3C" w14:textId="77777777" w:rsidR="000E35AC" w:rsidRPr="00A47EF2" w:rsidRDefault="000E35AC" w:rsidP="00A47EF2">
      <w:pPr>
        <w:pStyle w:val="divdocumentdivsectiontitle"/>
        <w:spacing w:before="240" w:after="60"/>
        <w:rPr>
          <w:rFonts w:ascii="Century Gothic" w:eastAsia="Century Gothic" w:hAnsi="Century Gothic" w:cs="Century Gothic"/>
          <w:b/>
          <w:bCs/>
          <w:caps/>
        </w:rPr>
      </w:pPr>
      <w:r w:rsidRPr="00A47EF2">
        <w:rPr>
          <w:rFonts w:ascii="Century Gothic" w:eastAsia="Century Gothic" w:hAnsi="Century Gothic" w:cs="Century Gothic"/>
          <w:b/>
          <w:bCs/>
          <w:caps/>
        </w:rPr>
        <w:t>LANGUAGES</w:t>
      </w:r>
    </w:p>
    <w:p w14:paraId="0D04E708" w14:textId="47B2FCEE" w:rsidR="000E35AC" w:rsidRPr="00A47EF2" w:rsidRDefault="00A47EF2" w:rsidP="000E35AC">
      <w:pPr>
        <w:pStyle w:val="PlainText"/>
        <w:rPr>
          <w:rFonts w:ascii="Arial" w:hAnsi="Arial" w:cs="Arial"/>
        </w:rPr>
      </w:pPr>
      <w:r w:rsidRPr="00A47EF2">
        <w:rPr>
          <w:rFonts w:ascii="Arial" w:hAnsi="Arial" w:cs="Arial"/>
        </w:rPr>
        <w:t>English (Fluent)</w:t>
      </w:r>
      <w:r>
        <w:rPr>
          <w:rFonts w:ascii="Arial" w:hAnsi="Arial" w:cs="Arial"/>
        </w:rPr>
        <w:t xml:space="preserve">      </w:t>
      </w:r>
      <w:r w:rsidRPr="00A47EF2">
        <w:rPr>
          <w:rFonts w:ascii="Arial" w:hAnsi="Arial" w:cs="Arial"/>
        </w:rPr>
        <w:t xml:space="preserve"> | Telugu (Native)</w:t>
      </w:r>
      <w:r>
        <w:rPr>
          <w:rFonts w:ascii="Arial" w:hAnsi="Arial" w:cs="Arial"/>
        </w:rPr>
        <w:t xml:space="preserve">      </w:t>
      </w:r>
      <w:r w:rsidRPr="00A47EF2">
        <w:rPr>
          <w:rFonts w:ascii="Arial" w:hAnsi="Arial" w:cs="Arial"/>
        </w:rPr>
        <w:t xml:space="preserve"> | Tamil (Intermediate)</w:t>
      </w:r>
    </w:p>
    <w:sectPr w:rsidR="000E35AC" w:rsidRPr="00A47EF2" w:rsidSect="00A47EF2">
      <w:type w:val="continuous"/>
      <w:pgSz w:w="11906" w:h="16838"/>
      <w:pgMar w:top="1440" w:right="1335" w:bottom="1440" w:left="13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396FE" w14:textId="77777777" w:rsidR="00622487" w:rsidRDefault="00622487" w:rsidP="00A37013">
      <w:pPr>
        <w:spacing w:after="0" w:line="240" w:lineRule="auto"/>
      </w:pPr>
      <w:r>
        <w:separator/>
      </w:r>
    </w:p>
  </w:endnote>
  <w:endnote w:type="continuationSeparator" w:id="0">
    <w:p w14:paraId="51E7E6D3" w14:textId="77777777" w:rsidR="00622487" w:rsidRDefault="00622487" w:rsidP="00A37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7D626" w14:textId="77777777" w:rsidR="00622487" w:rsidRDefault="00622487" w:rsidP="00A37013">
      <w:pPr>
        <w:spacing w:after="0" w:line="240" w:lineRule="auto"/>
      </w:pPr>
      <w:r>
        <w:separator/>
      </w:r>
    </w:p>
  </w:footnote>
  <w:footnote w:type="continuationSeparator" w:id="0">
    <w:p w14:paraId="232AB76A" w14:textId="77777777" w:rsidR="00622487" w:rsidRDefault="00622487" w:rsidP="00A37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00000003"/>
    <w:lvl w:ilvl="0" w:tplc="100C0F8C">
      <w:start w:val="1"/>
      <w:numFmt w:val="bullet"/>
      <w:lvlText w:val=""/>
      <w:lvlJc w:val="left"/>
      <w:pPr>
        <w:ind w:left="720" w:hanging="360"/>
      </w:pPr>
      <w:rPr>
        <w:rFonts w:ascii="Symbol" w:hAnsi="Symbol"/>
      </w:rPr>
    </w:lvl>
    <w:lvl w:ilvl="1" w:tplc="D96A2F0C">
      <w:start w:val="1"/>
      <w:numFmt w:val="bullet"/>
      <w:lvlText w:val="o"/>
      <w:lvlJc w:val="left"/>
      <w:pPr>
        <w:tabs>
          <w:tab w:val="num" w:pos="1440"/>
        </w:tabs>
        <w:ind w:left="1440" w:hanging="360"/>
      </w:pPr>
      <w:rPr>
        <w:rFonts w:ascii="Courier New" w:hAnsi="Courier New"/>
      </w:rPr>
    </w:lvl>
    <w:lvl w:ilvl="2" w:tplc="3C445D42">
      <w:start w:val="1"/>
      <w:numFmt w:val="bullet"/>
      <w:lvlText w:val=""/>
      <w:lvlJc w:val="left"/>
      <w:pPr>
        <w:tabs>
          <w:tab w:val="num" w:pos="2160"/>
        </w:tabs>
        <w:ind w:left="2160" w:hanging="360"/>
      </w:pPr>
      <w:rPr>
        <w:rFonts w:ascii="Wingdings" w:hAnsi="Wingdings"/>
      </w:rPr>
    </w:lvl>
    <w:lvl w:ilvl="3" w:tplc="27486FEA">
      <w:start w:val="1"/>
      <w:numFmt w:val="bullet"/>
      <w:lvlText w:val=""/>
      <w:lvlJc w:val="left"/>
      <w:pPr>
        <w:tabs>
          <w:tab w:val="num" w:pos="2880"/>
        </w:tabs>
        <w:ind w:left="2880" w:hanging="360"/>
      </w:pPr>
      <w:rPr>
        <w:rFonts w:ascii="Symbol" w:hAnsi="Symbol"/>
      </w:rPr>
    </w:lvl>
    <w:lvl w:ilvl="4" w:tplc="F0BCF1B2">
      <w:start w:val="1"/>
      <w:numFmt w:val="bullet"/>
      <w:lvlText w:val="o"/>
      <w:lvlJc w:val="left"/>
      <w:pPr>
        <w:tabs>
          <w:tab w:val="num" w:pos="3600"/>
        </w:tabs>
        <w:ind w:left="3600" w:hanging="360"/>
      </w:pPr>
      <w:rPr>
        <w:rFonts w:ascii="Courier New" w:hAnsi="Courier New"/>
      </w:rPr>
    </w:lvl>
    <w:lvl w:ilvl="5" w:tplc="D9DC48DC">
      <w:start w:val="1"/>
      <w:numFmt w:val="bullet"/>
      <w:lvlText w:val=""/>
      <w:lvlJc w:val="left"/>
      <w:pPr>
        <w:tabs>
          <w:tab w:val="num" w:pos="4320"/>
        </w:tabs>
        <w:ind w:left="4320" w:hanging="360"/>
      </w:pPr>
      <w:rPr>
        <w:rFonts w:ascii="Wingdings" w:hAnsi="Wingdings"/>
      </w:rPr>
    </w:lvl>
    <w:lvl w:ilvl="6" w:tplc="7E5AC818">
      <w:start w:val="1"/>
      <w:numFmt w:val="bullet"/>
      <w:lvlText w:val=""/>
      <w:lvlJc w:val="left"/>
      <w:pPr>
        <w:tabs>
          <w:tab w:val="num" w:pos="5040"/>
        </w:tabs>
        <w:ind w:left="5040" w:hanging="360"/>
      </w:pPr>
      <w:rPr>
        <w:rFonts w:ascii="Symbol" w:hAnsi="Symbol"/>
      </w:rPr>
    </w:lvl>
    <w:lvl w:ilvl="7" w:tplc="FC6201FC">
      <w:start w:val="1"/>
      <w:numFmt w:val="bullet"/>
      <w:lvlText w:val="o"/>
      <w:lvlJc w:val="left"/>
      <w:pPr>
        <w:tabs>
          <w:tab w:val="num" w:pos="5760"/>
        </w:tabs>
        <w:ind w:left="5760" w:hanging="360"/>
      </w:pPr>
      <w:rPr>
        <w:rFonts w:ascii="Courier New" w:hAnsi="Courier New"/>
      </w:rPr>
    </w:lvl>
    <w:lvl w:ilvl="8" w:tplc="A37421F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hybridMultilevel"/>
    <w:tmpl w:val="00000004"/>
    <w:lvl w:ilvl="0" w:tplc="D654CC2A">
      <w:start w:val="1"/>
      <w:numFmt w:val="bullet"/>
      <w:lvlText w:val=""/>
      <w:lvlJc w:val="left"/>
      <w:pPr>
        <w:ind w:left="720" w:hanging="360"/>
      </w:pPr>
      <w:rPr>
        <w:rFonts w:ascii="Symbol" w:hAnsi="Symbol"/>
      </w:rPr>
    </w:lvl>
    <w:lvl w:ilvl="1" w:tplc="1FFC4BEE">
      <w:start w:val="1"/>
      <w:numFmt w:val="bullet"/>
      <w:lvlText w:val="o"/>
      <w:lvlJc w:val="left"/>
      <w:pPr>
        <w:tabs>
          <w:tab w:val="num" w:pos="1440"/>
        </w:tabs>
        <w:ind w:left="1440" w:hanging="360"/>
      </w:pPr>
      <w:rPr>
        <w:rFonts w:ascii="Courier New" w:hAnsi="Courier New"/>
      </w:rPr>
    </w:lvl>
    <w:lvl w:ilvl="2" w:tplc="760C19A6">
      <w:start w:val="1"/>
      <w:numFmt w:val="bullet"/>
      <w:lvlText w:val=""/>
      <w:lvlJc w:val="left"/>
      <w:pPr>
        <w:tabs>
          <w:tab w:val="num" w:pos="2160"/>
        </w:tabs>
        <w:ind w:left="2160" w:hanging="360"/>
      </w:pPr>
      <w:rPr>
        <w:rFonts w:ascii="Wingdings" w:hAnsi="Wingdings"/>
      </w:rPr>
    </w:lvl>
    <w:lvl w:ilvl="3" w:tplc="69682ED2">
      <w:start w:val="1"/>
      <w:numFmt w:val="bullet"/>
      <w:lvlText w:val=""/>
      <w:lvlJc w:val="left"/>
      <w:pPr>
        <w:tabs>
          <w:tab w:val="num" w:pos="2880"/>
        </w:tabs>
        <w:ind w:left="2880" w:hanging="360"/>
      </w:pPr>
      <w:rPr>
        <w:rFonts w:ascii="Symbol" w:hAnsi="Symbol"/>
      </w:rPr>
    </w:lvl>
    <w:lvl w:ilvl="4" w:tplc="9BACAF92">
      <w:start w:val="1"/>
      <w:numFmt w:val="bullet"/>
      <w:lvlText w:val="o"/>
      <w:lvlJc w:val="left"/>
      <w:pPr>
        <w:tabs>
          <w:tab w:val="num" w:pos="3600"/>
        </w:tabs>
        <w:ind w:left="3600" w:hanging="360"/>
      </w:pPr>
      <w:rPr>
        <w:rFonts w:ascii="Courier New" w:hAnsi="Courier New"/>
      </w:rPr>
    </w:lvl>
    <w:lvl w:ilvl="5" w:tplc="F49C895E">
      <w:start w:val="1"/>
      <w:numFmt w:val="bullet"/>
      <w:lvlText w:val=""/>
      <w:lvlJc w:val="left"/>
      <w:pPr>
        <w:tabs>
          <w:tab w:val="num" w:pos="4320"/>
        </w:tabs>
        <w:ind w:left="4320" w:hanging="360"/>
      </w:pPr>
      <w:rPr>
        <w:rFonts w:ascii="Wingdings" w:hAnsi="Wingdings"/>
      </w:rPr>
    </w:lvl>
    <w:lvl w:ilvl="6" w:tplc="6A0A95F2">
      <w:start w:val="1"/>
      <w:numFmt w:val="bullet"/>
      <w:lvlText w:val=""/>
      <w:lvlJc w:val="left"/>
      <w:pPr>
        <w:tabs>
          <w:tab w:val="num" w:pos="5040"/>
        </w:tabs>
        <w:ind w:left="5040" w:hanging="360"/>
      </w:pPr>
      <w:rPr>
        <w:rFonts w:ascii="Symbol" w:hAnsi="Symbol"/>
      </w:rPr>
    </w:lvl>
    <w:lvl w:ilvl="7" w:tplc="1270C426">
      <w:start w:val="1"/>
      <w:numFmt w:val="bullet"/>
      <w:lvlText w:val="o"/>
      <w:lvlJc w:val="left"/>
      <w:pPr>
        <w:tabs>
          <w:tab w:val="num" w:pos="5760"/>
        </w:tabs>
        <w:ind w:left="5760" w:hanging="360"/>
      </w:pPr>
      <w:rPr>
        <w:rFonts w:ascii="Courier New" w:hAnsi="Courier New"/>
      </w:rPr>
    </w:lvl>
    <w:lvl w:ilvl="8" w:tplc="8C24DEC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hybridMultilevel"/>
    <w:tmpl w:val="00000005"/>
    <w:lvl w:ilvl="0" w:tplc="94483402">
      <w:start w:val="1"/>
      <w:numFmt w:val="bullet"/>
      <w:lvlText w:val=""/>
      <w:lvlJc w:val="left"/>
      <w:pPr>
        <w:ind w:left="720" w:hanging="360"/>
      </w:pPr>
      <w:rPr>
        <w:rFonts w:ascii="Symbol" w:hAnsi="Symbol"/>
      </w:rPr>
    </w:lvl>
    <w:lvl w:ilvl="1" w:tplc="AA10B166">
      <w:start w:val="1"/>
      <w:numFmt w:val="bullet"/>
      <w:lvlText w:val="o"/>
      <w:lvlJc w:val="left"/>
      <w:pPr>
        <w:tabs>
          <w:tab w:val="num" w:pos="1440"/>
        </w:tabs>
        <w:ind w:left="1440" w:hanging="360"/>
      </w:pPr>
      <w:rPr>
        <w:rFonts w:ascii="Courier New" w:hAnsi="Courier New"/>
      </w:rPr>
    </w:lvl>
    <w:lvl w:ilvl="2" w:tplc="44886210">
      <w:start w:val="1"/>
      <w:numFmt w:val="bullet"/>
      <w:lvlText w:val=""/>
      <w:lvlJc w:val="left"/>
      <w:pPr>
        <w:tabs>
          <w:tab w:val="num" w:pos="2160"/>
        </w:tabs>
        <w:ind w:left="2160" w:hanging="360"/>
      </w:pPr>
      <w:rPr>
        <w:rFonts w:ascii="Wingdings" w:hAnsi="Wingdings"/>
      </w:rPr>
    </w:lvl>
    <w:lvl w:ilvl="3" w:tplc="59F0CD62">
      <w:start w:val="1"/>
      <w:numFmt w:val="bullet"/>
      <w:lvlText w:val=""/>
      <w:lvlJc w:val="left"/>
      <w:pPr>
        <w:tabs>
          <w:tab w:val="num" w:pos="2880"/>
        </w:tabs>
        <w:ind w:left="2880" w:hanging="360"/>
      </w:pPr>
      <w:rPr>
        <w:rFonts w:ascii="Symbol" w:hAnsi="Symbol"/>
      </w:rPr>
    </w:lvl>
    <w:lvl w:ilvl="4" w:tplc="DA243BF6">
      <w:start w:val="1"/>
      <w:numFmt w:val="bullet"/>
      <w:lvlText w:val="o"/>
      <w:lvlJc w:val="left"/>
      <w:pPr>
        <w:tabs>
          <w:tab w:val="num" w:pos="3600"/>
        </w:tabs>
        <w:ind w:left="3600" w:hanging="360"/>
      </w:pPr>
      <w:rPr>
        <w:rFonts w:ascii="Courier New" w:hAnsi="Courier New"/>
      </w:rPr>
    </w:lvl>
    <w:lvl w:ilvl="5" w:tplc="A0C0643E">
      <w:start w:val="1"/>
      <w:numFmt w:val="bullet"/>
      <w:lvlText w:val=""/>
      <w:lvlJc w:val="left"/>
      <w:pPr>
        <w:tabs>
          <w:tab w:val="num" w:pos="4320"/>
        </w:tabs>
        <w:ind w:left="4320" w:hanging="360"/>
      </w:pPr>
      <w:rPr>
        <w:rFonts w:ascii="Wingdings" w:hAnsi="Wingdings"/>
      </w:rPr>
    </w:lvl>
    <w:lvl w:ilvl="6" w:tplc="FD02F298">
      <w:start w:val="1"/>
      <w:numFmt w:val="bullet"/>
      <w:lvlText w:val=""/>
      <w:lvlJc w:val="left"/>
      <w:pPr>
        <w:tabs>
          <w:tab w:val="num" w:pos="5040"/>
        </w:tabs>
        <w:ind w:left="5040" w:hanging="360"/>
      </w:pPr>
      <w:rPr>
        <w:rFonts w:ascii="Symbol" w:hAnsi="Symbol"/>
      </w:rPr>
    </w:lvl>
    <w:lvl w:ilvl="7" w:tplc="406AAA42">
      <w:start w:val="1"/>
      <w:numFmt w:val="bullet"/>
      <w:lvlText w:val="o"/>
      <w:lvlJc w:val="left"/>
      <w:pPr>
        <w:tabs>
          <w:tab w:val="num" w:pos="5760"/>
        </w:tabs>
        <w:ind w:left="5760" w:hanging="360"/>
      </w:pPr>
      <w:rPr>
        <w:rFonts w:ascii="Courier New" w:hAnsi="Courier New"/>
      </w:rPr>
    </w:lvl>
    <w:lvl w:ilvl="8" w:tplc="5120C352">
      <w:start w:val="1"/>
      <w:numFmt w:val="bullet"/>
      <w:lvlText w:val=""/>
      <w:lvlJc w:val="left"/>
      <w:pPr>
        <w:tabs>
          <w:tab w:val="num" w:pos="6480"/>
        </w:tabs>
        <w:ind w:left="6480" w:hanging="360"/>
      </w:pPr>
      <w:rPr>
        <w:rFonts w:ascii="Wingdings" w:hAnsi="Wingdings"/>
      </w:rPr>
    </w:lvl>
  </w:abstractNum>
  <w:abstractNum w:abstractNumId="3" w15:restartNumberingAfterBreak="0">
    <w:nsid w:val="00000006"/>
    <w:multiLevelType w:val="hybridMultilevel"/>
    <w:tmpl w:val="00000006"/>
    <w:lvl w:ilvl="0" w:tplc="7034E6FC">
      <w:start w:val="1"/>
      <w:numFmt w:val="bullet"/>
      <w:lvlText w:val=""/>
      <w:lvlJc w:val="left"/>
      <w:pPr>
        <w:ind w:left="720" w:hanging="360"/>
      </w:pPr>
      <w:rPr>
        <w:rFonts w:ascii="Symbol" w:hAnsi="Symbol"/>
      </w:rPr>
    </w:lvl>
    <w:lvl w:ilvl="1" w:tplc="05144E4A">
      <w:start w:val="1"/>
      <w:numFmt w:val="bullet"/>
      <w:lvlText w:val="o"/>
      <w:lvlJc w:val="left"/>
      <w:pPr>
        <w:tabs>
          <w:tab w:val="num" w:pos="1440"/>
        </w:tabs>
        <w:ind w:left="1440" w:hanging="360"/>
      </w:pPr>
      <w:rPr>
        <w:rFonts w:ascii="Courier New" w:hAnsi="Courier New"/>
      </w:rPr>
    </w:lvl>
    <w:lvl w:ilvl="2" w:tplc="0414EF9E">
      <w:start w:val="1"/>
      <w:numFmt w:val="bullet"/>
      <w:lvlText w:val=""/>
      <w:lvlJc w:val="left"/>
      <w:pPr>
        <w:tabs>
          <w:tab w:val="num" w:pos="2160"/>
        </w:tabs>
        <w:ind w:left="2160" w:hanging="360"/>
      </w:pPr>
      <w:rPr>
        <w:rFonts w:ascii="Wingdings" w:hAnsi="Wingdings"/>
      </w:rPr>
    </w:lvl>
    <w:lvl w:ilvl="3" w:tplc="092A116A">
      <w:start w:val="1"/>
      <w:numFmt w:val="bullet"/>
      <w:lvlText w:val=""/>
      <w:lvlJc w:val="left"/>
      <w:pPr>
        <w:tabs>
          <w:tab w:val="num" w:pos="2880"/>
        </w:tabs>
        <w:ind w:left="2880" w:hanging="360"/>
      </w:pPr>
      <w:rPr>
        <w:rFonts w:ascii="Symbol" w:hAnsi="Symbol"/>
      </w:rPr>
    </w:lvl>
    <w:lvl w:ilvl="4" w:tplc="7FBE3EEA">
      <w:start w:val="1"/>
      <w:numFmt w:val="bullet"/>
      <w:lvlText w:val="o"/>
      <w:lvlJc w:val="left"/>
      <w:pPr>
        <w:tabs>
          <w:tab w:val="num" w:pos="3600"/>
        </w:tabs>
        <w:ind w:left="3600" w:hanging="360"/>
      </w:pPr>
      <w:rPr>
        <w:rFonts w:ascii="Courier New" w:hAnsi="Courier New"/>
      </w:rPr>
    </w:lvl>
    <w:lvl w:ilvl="5" w:tplc="EC8200C0">
      <w:start w:val="1"/>
      <w:numFmt w:val="bullet"/>
      <w:lvlText w:val=""/>
      <w:lvlJc w:val="left"/>
      <w:pPr>
        <w:tabs>
          <w:tab w:val="num" w:pos="4320"/>
        </w:tabs>
        <w:ind w:left="4320" w:hanging="360"/>
      </w:pPr>
      <w:rPr>
        <w:rFonts w:ascii="Wingdings" w:hAnsi="Wingdings"/>
      </w:rPr>
    </w:lvl>
    <w:lvl w:ilvl="6" w:tplc="2D70685C">
      <w:start w:val="1"/>
      <w:numFmt w:val="bullet"/>
      <w:lvlText w:val=""/>
      <w:lvlJc w:val="left"/>
      <w:pPr>
        <w:tabs>
          <w:tab w:val="num" w:pos="5040"/>
        </w:tabs>
        <w:ind w:left="5040" w:hanging="360"/>
      </w:pPr>
      <w:rPr>
        <w:rFonts w:ascii="Symbol" w:hAnsi="Symbol"/>
      </w:rPr>
    </w:lvl>
    <w:lvl w:ilvl="7" w:tplc="1BBE962A">
      <w:start w:val="1"/>
      <w:numFmt w:val="bullet"/>
      <w:lvlText w:val="o"/>
      <w:lvlJc w:val="left"/>
      <w:pPr>
        <w:tabs>
          <w:tab w:val="num" w:pos="5760"/>
        </w:tabs>
        <w:ind w:left="5760" w:hanging="360"/>
      </w:pPr>
      <w:rPr>
        <w:rFonts w:ascii="Courier New" w:hAnsi="Courier New"/>
      </w:rPr>
    </w:lvl>
    <w:lvl w:ilvl="8" w:tplc="2F38DF3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7"/>
    <w:multiLevelType w:val="hybridMultilevel"/>
    <w:tmpl w:val="00000007"/>
    <w:lvl w:ilvl="0" w:tplc="6DE8CE38">
      <w:start w:val="1"/>
      <w:numFmt w:val="bullet"/>
      <w:lvlText w:val=""/>
      <w:lvlJc w:val="left"/>
      <w:pPr>
        <w:ind w:left="720" w:hanging="360"/>
      </w:pPr>
      <w:rPr>
        <w:rFonts w:ascii="Symbol" w:hAnsi="Symbol"/>
      </w:rPr>
    </w:lvl>
    <w:lvl w:ilvl="1" w:tplc="C1F2D50C">
      <w:start w:val="1"/>
      <w:numFmt w:val="bullet"/>
      <w:lvlText w:val="o"/>
      <w:lvlJc w:val="left"/>
      <w:pPr>
        <w:tabs>
          <w:tab w:val="num" w:pos="1440"/>
        </w:tabs>
        <w:ind w:left="1440" w:hanging="360"/>
      </w:pPr>
      <w:rPr>
        <w:rFonts w:ascii="Courier New" w:hAnsi="Courier New"/>
      </w:rPr>
    </w:lvl>
    <w:lvl w:ilvl="2" w:tplc="EA6A87DC">
      <w:start w:val="1"/>
      <w:numFmt w:val="bullet"/>
      <w:lvlText w:val=""/>
      <w:lvlJc w:val="left"/>
      <w:pPr>
        <w:tabs>
          <w:tab w:val="num" w:pos="2160"/>
        </w:tabs>
        <w:ind w:left="2160" w:hanging="360"/>
      </w:pPr>
      <w:rPr>
        <w:rFonts w:ascii="Wingdings" w:hAnsi="Wingdings"/>
      </w:rPr>
    </w:lvl>
    <w:lvl w:ilvl="3" w:tplc="9416A5B0">
      <w:start w:val="1"/>
      <w:numFmt w:val="bullet"/>
      <w:lvlText w:val=""/>
      <w:lvlJc w:val="left"/>
      <w:pPr>
        <w:tabs>
          <w:tab w:val="num" w:pos="2880"/>
        </w:tabs>
        <w:ind w:left="2880" w:hanging="360"/>
      </w:pPr>
      <w:rPr>
        <w:rFonts w:ascii="Symbol" w:hAnsi="Symbol"/>
      </w:rPr>
    </w:lvl>
    <w:lvl w:ilvl="4" w:tplc="C16A8D84">
      <w:start w:val="1"/>
      <w:numFmt w:val="bullet"/>
      <w:lvlText w:val="o"/>
      <w:lvlJc w:val="left"/>
      <w:pPr>
        <w:tabs>
          <w:tab w:val="num" w:pos="3600"/>
        </w:tabs>
        <w:ind w:left="3600" w:hanging="360"/>
      </w:pPr>
      <w:rPr>
        <w:rFonts w:ascii="Courier New" w:hAnsi="Courier New"/>
      </w:rPr>
    </w:lvl>
    <w:lvl w:ilvl="5" w:tplc="96D04DB4">
      <w:start w:val="1"/>
      <w:numFmt w:val="bullet"/>
      <w:lvlText w:val=""/>
      <w:lvlJc w:val="left"/>
      <w:pPr>
        <w:tabs>
          <w:tab w:val="num" w:pos="4320"/>
        </w:tabs>
        <w:ind w:left="4320" w:hanging="360"/>
      </w:pPr>
      <w:rPr>
        <w:rFonts w:ascii="Wingdings" w:hAnsi="Wingdings"/>
      </w:rPr>
    </w:lvl>
    <w:lvl w:ilvl="6" w:tplc="57827574">
      <w:start w:val="1"/>
      <w:numFmt w:val="bullet"/>
      <w:lvlText w:val=""/>
      <w:lvlJc w:val="left"/>
      <w:pPr>
        <w:tabs>
          <w:tab w:val="num" w:pos="5040"/>
        </w:tabs>
        <w:ind w:left="5040" w:hanging="360"/>
      </w:pPr>
      <w:rPr>
        <w:rFonts w:ascii="Symbol" w:hAnsi="Symbol"/>
      </w:rPr>
    </w:lvl>
    <w:lvl w:ilvl="7" w:tplc="847ABA3C">
      <w:start w:val="1"/>
      <w:numFmt w:val="bullet"/>
      <w:lvlText w:val="o"/>
      <w:lvlJc w:val="left"/>
      <w:pPr>
        <w:tabs>
          <w:tab w:val="num" w:pos="5760"/>
        </w:tabs>
        <w:ind w:left="5760" w:hanging="360"/>
      </w:pPr>
      <w:rPr>
        <w:rFonts w:ascii="Courier New" w:hAnsi="Courier New"/>
      </w:rPr>
    </w:lvl>
    <w:lvl w:ilvl="8" w:tplc="37DEB50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8"/>
    <w:multiLevelType w:val="hybridMultilevel"/>
    <w:tmpl w:val="00000008"/>
    <w:lvl w:ilvl="0" w:tplc="3AB48F9C">
      <w:start w:val="1"/>
      <w:numFmt w:val="bullet"/>
      <w:lvlText w:val=""/>
      <w:lvlJc w:val="left"/>
      <w:pPr>
        <w:ind w:left="720" w:hanging="360"/>
      </w:pPr>
      <w:rPr>
        <w:rFonts w:ascii="Symbol" w:hAnsi="Symbol"/>
      </w:rPr>
    </w:lvl>
    <w:lvl w:ilvl="1" w:tplc="E294CB92">
      <w:start w:val="1"/>
      <w:numFmt w:val="bullet"/>
      <w:lvlText w:val="o"/>
      <w:lvlJc w:val="left"/>
      <w:pPr>
        <w:tabs>
          <w:tab w:val="num" w:pos="1440"/>
        </w:tabs>
        <w:ind w:left="1440" w:hanging="360"/>
      </w:pPr>
      <w:rPr>
        <w:rFonts w:ascii="Courier New" w:hAnsi="Courier New"/>
      </w:rPr>
    </w:lvl>
    <w:lvl w:ilvl="2" w:tplc="3432EE60">
      <w:start w:val="1"/>
      <w:numFmt w:val="bullet"/>
      <w:lvlText w:val=""/>
      <w:lvlJc w:val="left"/>
      <w:pPr>
        <w:tabs>
          <w:tab w:val="num" w:pos="2160"/>
        </w:tabs>
        <w:ind w:left="2160" w:hanging="360"/>
      </w:pPr>
      <w:rPr>
        <w:rFonts w:ascii="Wingdings" w:hAnsi="Wingdings"/>
      </w:rPr>
    </w:lvl>
    <w:lvl w:ilvl="3" w:tplc="A21E02A4">
      <w:start w:val="1"/>
      <w:numFmt w:val="bullet"/>
      <w:lvlText w:val=""/>
      <w:lvlJc w:val="left"/>
      <w:pPr>
        <w:tabs>
          <w:tab w:val="num" w:pos="2880"/>
        </w:tabs>
        <w:ind w:left="2880" w:hanging="360"/>
      </w:pPr>
      <w:rPr>
        <w:rFonts w:ascii="Symbol" w:hAnsi="Symbol"/>
      </w:rPr>
    </w:lvl>
    <w:lvl w:ilvl="4" w:tplc="C61A8AE2">
      <w:start w:val="1"/>
      <w:numFmt w:val="bullet"/>
      <w:lvlText w:val="o"/>
      <w:lvlJc w:val="left"/>
      <w:pPr>
        <w:tabs>
          <w:tab w:val="num" w:pos="3600"/>
        </w:tabs>
        <w:ind w:left="3600" w:hanging="360"/>
      </w:pPr>
      <w:rPr>
        <w:rFonts w:ascii="Courier New" w:hAnsi="Courier New"/>
      </w:rPr>
    </w:lvl>
    <w:lvl w:ilvl="5" w:tplc="694E6416">
      <w:start w:val="1"/>
      <w:numFmt w:val="bullet"/>
      <w:lvlText w:val=""/>
      <w:lvlJc w:val="left"/>
      <w:pPr>
        <w:tabs>
          <w:tab w:val="num" w:pos="4320"/>
        </w:tabs>
        <w:ind w:left="4320" w:hanging="360"/>
      </w:pPr>
      <w:rPr>
        <w:rFonts w:ascii="Wingdings" w:hAnsi="Wingdings"/>
      </w:rPr>
    </w:lvl>
    <w:lvl w:ilvl="6" w:tplc="19DA371A">
      <w:start w:val="1"/>
      <w:numFmt w:val="bullet"/>
      <w:lvlText w:val=""/>
      <w:lvlJc w:val="left"/>
      <w:pPr>
        <w:tabs>
          <w:tab w:val="num" w:pos="5040"/>
        </w:tabs>
        <w:ind w:left="5040" w:hanging="360"/>
      </w:pPr>
      <w:rPr>
        <w:rFonts w:ascii="Symbol" w:hAnsi="Symbol"/>
      </w:rPr>
    </w:lvl>
    <w:lvl w:ilvl="7" w:tplc="31387B22">
      <w:start w:val="1"/>
      <w:numFmt w:val="bullet"/>
      <w:lvlText w:val="o"/>
      <w:lvlJc w:val="left"/>
      <w:pPr>
        <w:tabs>
          <w:tab w:val="num" w:pos="5760"/>
        </w:tabs>
        <w:ind w:left="5760" w:hanging="360"/>
      </w:pPr>
      <w:rPr>
        <w:rFonts w:ascii="Courier New" w:hAnsi="Courier New"/>
      </w:rPr>
    </w:lvl>
    <w:lvl w:ilvl="8" w:tplc="5384884A">
      <w:start w:val="1"/>
      <w:numFmt w:val="bullet"/>
      <w:lvlText w:val=""/>
      <w:lvlJc w:val="left"/>
      <w:pPr>
        <w:tabs>
          <w:tab w:val="num" w:pos="6480"/>
        </w:tabs>
        <w:ind w:left="6480" w:hanging="360"/>
      </w:pPr>
      <w:rPr>
        <w:rFonts w:ascii="Wingdings" w:hAnsi="Wingdings"/>
      </w:rPr>
    </w:lvl>
  </w:abstractNum>
  <w:abstractNum w:abstractNumId="6" w15:restartNumberingAfterBreak="0">
    <w:nsid w:val="1EC34632"/>
    <w:multiLevelType w:val="hybridMultilevel"/>
    <w:tmpl w:val="5D367CC6"/>
    <w:lvl w:ilvl="0" w:tplc="40090001">
      <w:start w:val="1"/>
      <w:numFmt w:val="bullet"/>
      <w:lvlText w:val=""/>
      <w:lvlJc w:val="left"/>
      <w:pPr>
        <w:ind w:left="3020" w:hanging="360"/>
      </w:pPr>
      <w:rPr>
        <w:rFonts w:ascii="Symbol" w:hAnsi="Symbol" w:hint="default"/>
      </w:rPr>
    </w:lvl>
    <w:lvl w:ilvl="1" w:tplc="40090003" w:tentative="1">
      <w:start w:val="1"/>
      <w:numFmt w:val="bullet"/>
      <w:lvlText w:val="o"/>
      <w:lvlJc w:val="left"/>
      <w:pPr>
        <w:ind w:left="3740" w:hanging="360"/>
      </w:pPr>
      <w:rPr>
        <w:rFonts w:ascii="Courier New" w:hAnsi="Courier New" w:cs="Courier New" w:hint="default"/>
      </w:rPr>
    </w:lvl>
    <w:lvl w:ilvl="2" w:tplc="40090005" w:tentative="1">
      <w:start w:val="1"/>
      <w:numFmt w:val="bullet"/>
      <w:lvlText w:val=""/>
      <w:lvlJc w:val="left"/>
      <w:pPr>
        <w:ind w:left="4460" w:hanging="360"/>
      </w:pPr>
      <w:rPr>
        <w:rFonts w:ascii="Wingdings" w:hAnsi="Wingdings" w:hint="default"/>
      </w:rPr>
    </w:lvl>
    <w:lvl w:ilvl="3" w:tplc="40090001" w:tentative="1">
      <w:start w:val="1"/>
      <w:numFmt w:val="bullet"/>
      <w:lvlText w:val=""/>
      <w:lvlJc w:val="left"/>
      <w:pPr>
        <w:ind w:left="5180" w:hanging="360"/>
      </w:pPr>
      <w:rPr>
        <w:rFonts w:ascii="Symbol" w:hAnsi="Symbol" w:hint="default"/>
      </w:rPr>
    </w:lvl>
    <w:lvl w:ilvl="4" w:tplc="40090003" w:tentative="1">
      <w:start w:val="1"/>
      <w:numFmt w:val="bullet"/>
      <w:lvlText w:val="o"/>
      <w:lvlJc w:val="left"/>
      <w:pPr>
        <w:ind w:left="5900" w:hanging="360"/>
      </w:pPr>
      <w:rPr>
        <w:rFonts w:ascii="Courier New" w:hAnsi="Courier New" w:cs="Courier New" w:hint="default"/>
      </w:rPr>
    </w:lvl>
    <w:lvl w:ilvl="5" w:tplc="40090005" w:tentative="1">
      <w:start w:val="1"/>
      <w:numFmt w:val="bullet"/>
      <w:lvlText w:val=""/>
      <w:lvlJc w:val="left"/>
      <w:pPr>
        <w:ind w:left="6620" w:hanging="360"/>
      </w:pPr>
      <w:rPr>
        <w:rFonts w:ascii="Wingdings" w:hAnsi="Wingdings" w:hint="default"/>
      </w:rPr>
    </w:lvl>
    <w:lvl w:ilvl="6" w:tplc="40090001" w:tentative="1">
      <w:start w:val="1"/>
      <w:numFmt w:val="bullet"/>
      <w:lvlText w:val=""/>
      <w:lvlJc w:val="left"/>
      <w:pPr>
        <w:ind w:left="7340" w:hanging="360"/>
      </w:pPr>
      <w:rPr>
        <w:rFonts w:ascii="Symbol" w:hAnsi="Symbol" w:hint="default"/>
      </w:rPr>
    </w:lvl>
    <w:lvl w:ilvl="7" w:tplc="40090003" w:tentative="1">
      <w:start w:val="1"/>
      <w:numFmt w:val="bullet"/>
      <w:lvlText w:val="o"/>
      <w:lvlJc w:val="left"/>
      <w:pPr>
        <w:ind w:left="8060" w:hanging="360"/>
      </w:pPr>
      <w:rPr>
        <w:rFonts w:ascii="Courier New" w:hAnsi="Courier New" w:cs="Courier New" w:hint="default"/>
      </w:rPr>
    </w:lvl>
    <w:lvl w:ilvl="8" w:tplc="40090005" w:tentative="1">
      <w:start w:val="1"/>
      <w:numFmt w:val="bullet"/>
      <w:lvlText w:val=""/>
      <w:lvlJc w:val="left"/>
      <w:pPr>
        <w:ind w:left="8780" w:hanging="360"/>
      </w:pPr>
      <w:rPr>
        <w:rFonts w:ascii="Wingdings" w:hAnsi="Wingdings" w:hint="default"/>
      </w:rPr>
    </w:lvl>
  </w:abstractNum>
  <w:num w:numId="1" w16cid:durableId="970936231">
    <w:abstractNumId w:val="0"/>
  </w:num>
  <w:num w:numId="2" w16cid:durableId="548152611">
    <w:abstractNumId w:val="1"/>
  </w:num>
  <w:num w:numId="3" w16cid:durableId="480661357">
    <w:abstractNumId w:val="2"/>
  </w:num>
  <w:num w:numId="4" w16cid:durableId="1763841646">
    <w:abstractNumId w:val="3"/>
  </w:num>
  <w:num w:numId="5" w16cid:durableId="720785350">
    <w:abstractNumId w:val="4"/>
  </w:num>
  <w:num w:numId="6" w16cid:durableId="1288319511">
    <w:abstractNumId w:val="5"/>
  </w:num>
  <w:num w:numId="7" w16cid:durableId="7615307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54"/>
    <w:rsid w:val="00036E54"/>
    <w:rsid w:val="00045F01"/>
    <w:rsid w:val="000722E1"/>
    <w:rsid w:val="000E35AC"/>
    <w:rsid w:val="00121666"/>
    <w:rsid w:val="002170DC"/>
    <w:rsid w:val="0024608A"/>
    <w:rsid w:val="002B632D"/>
    <w:rsid w:val="003508FB"/>
    <w:rsid w:val="0037420F"/>
    <w:rsid w:val="00417DB1"/>
    <w:rsid w:val="00462B23"/>
    <w:rsid w:val="004A004E"/>
    <w:rsid w:val="005425F8"/>
    <w:rsid w:val="00622487"/>
    <w:rsid w:val="00722F30"/>
    <w:rsid w:val="00766785"/>
    <w:rsid w:val="007915C2"/>
    <w:rsid w:val="009460EA"/>
    <w:rsid w:val="00A37013"/>
    <w:rsid w:val="00A47EF2"/>
    <w:rsid w:val="00A5020A"/>
    <w:rsid w:val="00B331C3"/>
    <w:rsid w:val="00B830F6"/>
    <w:rsid w:val="00BA0AED"/>
    <w:rsid w:val="00BA5680"/>
    <w:rsid w:val="00CD30BB"/>
    <w:rsid w:val="00EA4B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BEE96"/>
  <w15:chartTrackingRefBased/>
  <w15:docId w15:val="{1739430E-DD2B-438E-AED6-D94DC269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65BF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65BFF"/>
    <w:rPr>
      <w:rFonts w:ascii="Consolas" w:hAnsi="Consolas"/>
      <w:sz w:val="21"/>
      <w:szCs w:val="21"/>
    </w:rPr>
  </w:style>
  <w:style w:type="paragraph" w:customStyle="1" w:styleId="divdocumentthinbottomborder">
    <w:name w:val="div_document_thinbottomborder"/>
    <w:basedOn w:val="Normal"/>
    <w:rsid w:val="00A47EF2"/>
    <w:pPr>
      <w:spacing w:after="0" w:line="240" w:lineRule="atLeast"/>
      <w:textAlignment w:val="baseline"/>
    </w:pPr>
    <w:rPr>
      <w:rFonts w:ascii="Times New Roman" w:eastAsia="Times New Roman" w:hAnsi="Times New Roman" w:cs="Times New Roman"/>
      <w:kern w:val="0"/>
      <w:lang w:val="en-US"/>
      <w14:ligatures w14:val="none"/>
    </w:rPr>
  </w:style>
  <w:style w:type="character" w:customStyle="1" w:styleId="divnamespanfName">
    <w:name w:val="div_name_span_fName"/>
    <w:basedOn w:val="DefaultParagraphFont"/>
    <w:rsid w:val="00A47EF2"/>
    <w:rPr>
      <w:b w:val="0"/>
      <w:bCs w:val="0"/>
    </w:rPr>
  </w:style>
  <w:style w:type="paragraph" w:customStyle="1" w:styleId="divdocumentdivsectiontitle">
    <w:name w:val="div_document_div_sectiontitle"/>
    <w:basedOn w:val="Normal"/>
    <w:rsid w:val="00A47EF2"/>
    <w:pPr>
      <w:spacing w:after="0" w:line="340" w:lineRule="atLeast"/>
      <w:textAlignment w:val="baseline"/>
    </w:pPr>
    <w:rPr>
      <w:rFonts w:ascii="Times New Roman" w:eastAsia="Times New Roman" w:hAnsi="Times New Roman" w:cs="Times New Roman"/>
      <w:color w:val="009999"/>
      <w:kern w:val="0"/>
      <w:lang w:val="en-US"/>
      <w14:ligatures w14:val="none"/>
    </w:rPr>
  </w:style>
  <w:style w:type="table" w:customStyle="1" w:styleId="divdocumentdivparagraphTable">
    <w:name w:val="div_document_div_paragraph Table"/>
    <w:basedOn w:val="TableNormal"/>
    <w:rsid w:val="00A47EF2"/>
    <w:pPr>
      <w:spacing w:after="0" w:line="240" w:lineRule="auto"/>
    </w:pPr>
    <w:rPr>
      <w:rFonts w:ascii="Times New Roman" w:eastAsia="Times New Roman" w:hAnsi="Times New Roman" w:cs="Times New Roman"/>
      <w:kern w:val="0"/>
      <w:sz w:val="20"/>
      <w:szCs w:val="20"/>
      <w:lang w:val="en-US"/>
      <w14:ligatures w14:val="none"/>
    </w:rPr>
    <w:tblPr/>
  </w:style>
  <w:style w:type="paragraph" w:styleId="Header">
    <w:name w:val="header"/>
    <w:basedOn w:val="Normal"/>
    <w:link w:val="HeaderChar"/>
    <w:uiPriority w:val="99"/>
    <w:unhideWhenUsed/>
    <w:rsid w:val="00A37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013"/>
  </w:style>
  <w:style w:type="paragraph" w:styleId="Footer">
    <w:name w:val="footer"/>
    <w:basedOn w:val="Normal"/>
    <w:link w:val="FooterChar"/>
    <w:uiPriority w:val="99"/>
    <w:unhideWhenUsed/>
    <w:rsid w:val="00A37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7013"/>
  </w:style>
  <w:style w:type="character" w:styleId="Hyperlink">
    <w:name w:val="Hyperlink"/>
    <w:basedOn w:val="DefaultParagraphFont"/>
    <w:uiPriority w:val="99"/>
    <w:unhideWhenUsed/>
    <w:rsid w:val="00BA0AED"/>
    <w:rPr>
      <w:color w:val="467886" w:themeColor="hyperlink"/>
      <w:u w:val="single"/>
    </w:rPr>
  </w:style>
  <w:style w:type="character" w:styleId="UnresolvedMention">
    <w:name w:val="Unresolved Mention"/>
    <w:basedOn w:val="DefaultParagraphFont"/>
    <w:uiPriority w:val="99"/>
    <w:semiHidden/>
    <w:unhideWhenUsed/>
    <w:rsid w:val="00BA0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1436</TotalTime>
  <Pages>3</Pages>
  <Words>734</Words>
  <Characters>5103</Characters>
  <Application>Microsoft Office Word</Application>
  <DocSecurity>0</DocSecurity>
  <Lines>130</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M</dc:creator>
  <cp:keywords/>
  <dc:description/>
  <cp:lastModifiedBy>Lokesh M</cp:lastModifiedBy>
  <cp:revision>19</cp:revision>
  <dcterms:created xsi:type="dcterms:W3CDTF">2025-10-07T11:53:00Z</dcterms:created>
  <dcterms:modified xsi:type="dcterms:W3CDTF">2025-12-15T09:09:00Z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2ef6e2ad-6cfc-490b-aec7-772f939beefe</vt:lpwstr>
  </property>
</Properties>
</file>